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30" w:type="dxa"/>
        <w:tblInd w:w="-561" w:type="dxa"/>
        <w:tblLayout w:type="autofit"/>
        <w:tblCellMar>
          <w:top w:w="0" w:type="dxa"/>
          <w:left w:w="108" w:type="dxa"/>
          <w:bottom w:w="0" w:type="dxa"/>
          <w:right w:w="108" w:type="dxa"/>
        </w:tblCellMar>
      </w:tblPr>
      <w:tblGrid>
        <w:gridCol w:w="4254"/>
        <w:gridCol w:w="5676"/>
      </w:tblGrid>
      <w:tr w14:paraId="48E4650E">
        <w:tblPrEx>
          <w:tblCellMar>
            <w:top w:w="0" w:type="dxa"/>
            <w:left w:w="108" w:type="dxa"/>
            <w:bottom w:w="0" w:type="dxa"/>
            <w:right w:w="108" w:type="dxa"/>
          </w:tblCellMar>
        </w:tblPrEx>
        <w:trPr>
          <w:trHeight w:val="471" w:hRule="atLeast"/>
        </w:trPr>
        <w:tc>
          <w:tcPr>
            <w:tcW w:w="4254" w:type="dxa"/>
            <w:tcBorders>
              <w:top w:val="nil"/>
              <w:left w:val="nil"/>
              <w:bottom w:val="nil"/>
              <w:right w:val="nil"/>
            </w:tcBorders>
            <w:shd w:val="clear" w:color="auto" w:fill="auto"/>
            <w:noWrap/>
            <w:vAlign w:val="center"/>
          </w:tcPr>
          <w:p w14:paraId="7757003D">
            <w:pPr>
              <w:widowControl/>
              <w:rPr>
                <w:rFonts w:ascii="Times New Roman" w:hAnsi="Times New Roman" w:cs="Times New Roman"/>
                <w:color w:val="auto"/>
                <w:kern w:val="0"/>
                <w:sz w:val="24"/>
              </w:rPr>
            </w:pPr>
            <w:r>
              <w:rPr>
                <w:rFonts w:ascii="Times New Roman" w:hAnsi="Times New Roman" w:cs="Times New Roman"/>
                <w:color w:val="auto"/>
                <w:kern w:val="0"/>
                <w:sz w:val="24"/>
              </w:rPr>
              <w:t>表</w:t>
            </w:r>
            <w:r>
              <w:rPr>
                <w:rFonts w:hint="eastAsia" w:ascii="Times New Roman" w:hAnsi="Times New Roman" w:cs="Times New Roman"/>
                <w:color w:val="auto"/>
                <w:kern w:val="0"/>
                <w:sz w:val="24"/>
              </w:rPr>
              <w:t>2</w:t>
            </w:r>
          </w:p>
        </w:tc>
        <w:tc>
          <w:tcPr>
            <w:tcW w:w="5676" w:type="dxa"/>
            <w:tcBorders>
              <w:top w:val="nil"/>
              <w:left w:val="nil"/>
              <w:bottom w:val="nil"/>
              <w:right w:val="nil"/>
            </w:tcBorders>
            <w:shd w:val="clear" w:color="auto" w:fill="auto"/>
            <w:noWrap/>
            <w:vAlign w:val="center"/>
          </w:tcPr>
          <w:p w14:paraId="09F50F07">
            <w:pPr>
              <w:widowControl/>
              <w:rPr>
                <w:rFonts w:ascii="Times New Roman" w:hAnsi="Times New Roman" w:cs="Times New Roman"/>
                <w:color w:val="auto"/>
                <w:kern w:val="0"/>
                <w:sz w:val="24"/>
              </w:rPr>
            </w:pPr>
          </w:p>
        </w:tc>
      </w:tr>
      <w:tr w14:paraId="292D0714">
        <w:tblPrEx>
          <w:tblCellMar>
            <w:top w:w="0" w:type="dxa"/>
            <w:left w:w="108" w:type="dxa"/>
            <w:bottom w:w="0" w:type="dxa"/>
            <w:right w:w="108" w:type="dxa"/>
          </w:tblCellMar>
        </w:tblPrEx>
        <w:trPr>
          <w:trHeight w:val="450" w:hRule="atLeast"/>
        </w:trPr>
        <w:tc>
          <w:tcPr>
            <w:tcW w:w="9930" w:type="dxa"/>
            <w:gridSpan w:val="2"/>
            <w:tcBorders>
              <w:top w:val="nil"/>
              <w:left w:val="nil"/>
              <w:bottom w:val="nil"/>
              <w:right w:val="nil"/>
            </w:tcBorders>
            <w:shd w:val="clear" w:color="auto" w:fill="auto"/>
            <w:noWrap/>
            <w:vAlign w:val="center"/>
          </w:tcPr>
          <w:p w14:paraId="27B36CD5">
            <w:pPr>
              <w:widowControl/>
              <w:jc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单一来源采购单位内部会商意见表（一）</w:t>
            </w:r>
          </w:p>
        </w:tc>
      </w:tr>
      <w:tr w14:paraId="10C0C8A9">
        <w:tblPrEx>
          <w:tblCellMar>
            <w:top w:w="0" w:type="dxa"/>
            <w:left w:w="108" w:type="dxa"/>
            <w:bottom w:w="0" w:type="dxa"/>
            <w:right w:w="108" w:type="dxa"/>
          </w:tblCellMar>
        </w:tblPrEx>
        <w:trPr>
          <w:trHeight w:val="402" w:hRule="atLeast"/>
        </w:trPr>
        <w:tc>
          <w:tcPr>
            <w:tcW w:w="42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AE892">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中央预算单位</w:t>
            </w:r>
          </w:p>
        </w:tc>
        <w:tc>
          <w:tcPr>
            <w:tcW w:w="5676" w:type="dxa"/>
            <w:tcBorders>
              <w:top w:val="single" w:color="auto" w:sz="4" w:space="0"/>
              <w:left w:val="nil"/>
              <w:bottom w:val="single" w:color="auto" w:sz="4" w:space="0"/>
              <w:right w:val="single" w:color="auto" w:sz="4" w:space="0"/>
            </w:tcBorders>
            <w:shd w:val="clear" w:color="auto" w:fill="auto"/>
            <w:noWrap/>
            <w:vAlign w:val="center"/>
          </w:tcPr>
          <w:p w14:paraId="18004E14">
            <w:pPr>
              <w:widowControl/>
              <w:rPr>
                <w:rFonts w:ascii="Times New Roman" w:hAnsi="Times New Roman" w:cs="Times New Roman"/>
                <w:color w:val="auto"/>
                <w:kern w:val="0"/>
                <w:sz w:val="24"/>
              </w:rPr>
            </w:pPr>
            <w:r>
              <w:rPr>
                <w:rFonts w:ascii="Times New Roman" w:hAnsi="Times New Roman" w:cs="Times New Roman"/>
                <w:color w:val="auto"/>
                <w:kern w:val="0"/>
                <w:sz w:val="24"/>
              </w:rPr>
              <w:t>　</w:t>
            </w:r>
            <w:r>
              <w:rPr>
                <w:rFonts w:hint="eastAsia" w:ascii="黑体" w:hAnsi="黑体" w:eastAsia="黑体" w:cs="宋体"/>
                <w:color w:val="auto"/>
                <w:kern w:val="0"/>
                <w:sz w:val="24"/>
                <w:szCs w:val="24"/>
              </w:rPr>
              <w:t>中国科学院近代物理研究所</w:t>
            </w:r>
          </w:p>
        </w:tc>
      </w:tr>
      <w:tr w14:paraId="4A0BD014">
        <w:tblPrEx>
          <w:tblCellMar>
            <w:top w:w="0" w:type="dxa"/>
            <w:left w:w="108" w:type="dxa"/>
            <w:bottom w:w="0" w:type="dxa"/>
            <w:right w:w="108" w:type="dxa"/>
          </w:tblCellMar>
        </w:tblPrEx>
        <w:trPr>
          <w:trHeight w:val="402"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14:paraId="3AE4E630">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采购项目名称</w:t>
            </w:r>
          </w:p>
        </w:tc>
        <w:tc>
          <w:tcPr>
            <w:tcW w:w="5676" w:type="dxa"/>
            <w:tcBorders>
              <w:top w:val="nil"/>
              <w:left w:val="nil"/>
              <w:bottom w:val="single" w:color="auto" w:sz="4" w:space="0"/>
              <w:right w:val="single" w:color="auto" w:sz="4" w:space="0"/>
            </w:tcBorders>
            <w:shd w:val="clear" w:color="auto" w:fill="auto"/>
            <w:noWrap/>
            <w:vAlign w:val="center"/>
          </w:tcPr>
          <w:p w14:paraId="67DFF243">
            <w:pPr>
              <w:widowControl/>
              <w:rPr>
                <w:rFonts w:ascii="Times New Roman" w:hAnsi="Times New Roman" w:cs="Times New Roman"/>
                <w:color w:val="auto"/>
                <w:kern w:val="0"/>
                <w:sz w:val="24"/>
              </w:rPr>
            </w:pPr>
            <w:r>
              <w:rPr>
                <w:rFonts w:ascii="Times New Roman" w:hAnsi="Times New Roman" w:cs="Times New Roman"/>
                <w:color w:val="auto"/>
                <w:kern w:val="0"/>
                <w:sz w:val="24"/>
              </w:rPr>
              <w:t>　</w:t>
            </w:r>
            <w:r>
              <w:rPr>
                <w:rFonts w:hint="eastAsia" w:ascii="Times New Roman" w:hAnsi="Times New Roman" w:cs="Times New Roman"/>
                <w:color w:val="auto"/>
                <w:kern w:val="0"/>
                <w:sz w:val="24"/>
              </w:rPr>
              <w:t>X射线低温探头</w:t>
            </w:r>
          </w:p>
        </w:tc>
      </w:tr>
      <w:tr w14:paraId="051B6A45">
        <w:tblPrEx>
          <w:tblCellMar>
            <w:top w:w="0" w:type="dxa"/>
            <w:left w:w="108" w:type="dxa"/>
            <w:bottom w:w="0" w:type="dxa"/>
            <w:right w:w="108" w:type="dxa"/>
          </w:tblCellMar>
        </w:tblPrEx>
        <w:trPr>
          <w:trHeight w:val="402"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14:paraId="0E5FCA37">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采购项目预算（万元）</w:t>
            </w:r>
          </w:p>
        </w:tc>
        <w:tc>
          <w:tcPr>
            <w:tcW w:w="5676" w:type="dxa"/>
            <w:tcBorders>
              <w:top w:val="nil"/>
              <w:left w:val="nil"/>
              <w:bottom w:val="single" w:color="auto" w:sz="4" w:space="0"/>
              <w:right w:val="single" w:color="auto" w:sz="4" w:space="0"/>
            </w:tcBorders>
            <w:shd w:val="clear" w:color="auto" w:fill="auto"/>
            <w:noWrap/>
            <w:vAlign w:val="center"/>
          </w:tcPr>
          <w:p w14:paraId="3B6E831C">
            <w:pPr>
              <w:widowControl/>
              <w:rPr>
                <w:rFonts w:ascii="Times New Roman" w:hAnsi="Times New Roman" w:cs="Times New Roman"/>
                <w:color w:val="auto"/>
                <w:kern w:val="0"/>
                <w:sz w:val="24"/>
              </w:rPr>
            </w:pPr>
            <w:r>
              <w:rPr>
                <w:rFonts w:ascii="Times New Roman" w:hAnsi="Times New Roman" w:cs="Times New Roman"/>
                <w:color w:val="auto"/>
                <w:kern w:val="0"/>
                <w:sz w:val="24"/>
              </w:rPr>
              <w:t>　</w:t>
            </w:r>
            <w:r>
              <w:rPr>
                <w:rFonts w:hint="eastAsia" w:ascii="Times New Roman" w:hAnsi="Times New Roman" w:cs="Times New Roman"/>
                <w:color w:val="auto"/>
                <w:kern w:val="0"/>
                <w:sz w:val="24"/>
              </w:rPr>
              <w:t>1</w:t>
            </w:r>
            <w:r>
              <w:rPr>
                <w:rFonts w:ascii="Times New Roman" w:hAnsi="Times New Roman" w:cs="Times New Roman"/>
                <w:color w:val="auto"/>
                <w:kern w:val="0"/>
                <w:sz w:val="24"/>
              </w:rPr>
              <w:t>80</w:t>
            </w:r>
            <w:r>
              <w:rPr>
                <w:rFonts w:hint="eastAsia" w:ascii="Times New Roman" w:hAnsi="Times New Roman" w:cs="Times New Roman"/>
                <w:color w:val="auto"/>
                <w:kern w:val="0"/>
                <w:sz w:val="24"/>
              </w:rPr>
              <w:t>.00</w:t>
            </w:r>
          </w:p>
        </w:tc>
      </w:tr>
      <w:tr w14:paraId="2BE772A0">
        <w:tblPrEx>
          <w:tblCellMar>
            <w:top w:w="0" w:type="dxa"/>
            <w:left w:w="108" w:type="dxa"/>
            <w:bottom w:w="0" w:type="dxa"/>
            <w:right w:w="108" w:type="dxa"/>
          </w:tblCellMar>
        </w:tblPrEx>
        <w:trPr>
          <w:trHeight w:val="402" w:hRule="atLeast"/>
        </w:trPr>
        <w:tc>
          <w:tcPr>
            <w:tcW w:w="4254" w:type="dxa"/>
            <w:tcBorders>
              <w:top w:val="nil"/>
              <w:left w:val="single" w:color="auto" w:sz="4" w:space="0"/>
              <w:bottom w:val="single" w:color="auto" w:sz="4" w:space="0"/>
              <w:right w:val="single" w:color="auto" w:sz="4" w:space="0"/>
            </w:tcBorders>
            <w:shd w:val="clear" w:color="auto" w:fill="auto"/>
            <w:vAlign w:val="center"/>
          </w:tcPr>
          <w:p w14:paraId="02032B02">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拟采用采购方式</w:t>
            </w:r>
          </w:p>
        </w:tc>
        <w:tc>
          <w:tcPr>
            <w:tcW w:w="5676" w:type="dxa"/>
            <w:tcBorders>
              <w:top w:val="nil"/>
              <w:left w:val="nil"/>
              <w:bottom w:val="single" w:color="auto" w:sz="4" w:space="0"/>
              <w:right w:val="single" w:color="auto" w:sz="4" w:space="0"/>
            </w:tcBorders>
            <w:shd w:val="clear" w:color="auto" w:fill="auto"/>
            <w:vAlign w:val="center"/>
          </w:tcPr>
          <w:p w14:paraId="45D6AC8A">
            <w:pPr>
              <w:widowControl/>
              <w:ind w:firstLine="240" w:firstLineChars="100"/>
              <w:rPr>
                <w:rFonts w:ascii="Times New Roman" w:hAnsi="Times New Roman" w:cs="Times New Roman"/>
                <w:color w:val="auto"/>
                <w:kern w:val="0"/>
                <w:sz w:val="24"/>
              </w:rPr>
            </w:pPr>
            <w:r>
              <w:rPr>
                <w:rFonts w:ascii="Times New Roman" w:hAnsi="Times New Roman" w:cs="Times New Roman"/>
                <w:color w:val="auto"/>
                <w:kern w:val="0"/>
                <w:sz w:val="24"/>
              </w:rPr>
              <w:t>单一来源采购</w:t>
            </w:r>
          </w:p>
        </w:tc>
      </w:tr>
      <w:tr w14:paraId="2A795DD7">
        <w:tblPrEx>
          <w:tblCellMar>
            <w:top w:w="0" w:type="dxa"/>
            <w:left w:w="108" w:type="dxa"/>
            <w:bottom w:w="0" w:type="dxa"/>
            <w:right w:w="108" w:type="dxa"/>
          </w:tblCellMar>
        </w:tblPrEx>
        <w:trPr>
          <w:trHeight w:val="402" w:hRule="atLeast"/>
        </w:trPr>
        <w:tc>
          <w:tcPr>
            <w:tcW w:w="9930" w:type="dxa"/>
            <w:gridSpan w:val="2"/>
            <w:tcBorders>
              <w:top w:val="single" w:color="auto" w:sz="4" w:space="0"/>
              <w:left w:val="single" w:color="auto" w:sz="4" w:space="0"/>
              <w:bottom w:val="nil"/>
              <w:right w:val="single" w:color="000000" w:sz="4" w:space="0"/>
            </w:tcBorders>
            <w:shd w:val="clear" w:color="auto" w:fill="auto"/>
            <w:noWrap/>
            <w:vAlign w:val="center"/>
          </w:tcPr>
          <w:p w14:paraId="0189311C">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采购项目概况、拟采用采购方式的理由、供应商（制造商及相关代理商）名称及地址</w:t>
            </w:r>
          </w:p>
        </w:tc>
      </w:tr>
      <w:tr w14:paraId="26FFA996">
        <w:tblPrEx>
          <w:tblCellMar>
            <w:top w:w="0" w:type="dxa"/>
            <w:left w:w="108" w:type="dxa"/>
            <w:bottom w:w="0" w:type="dxa"/>
            <w:right w:w="108" w:type="dxa"/>
          </w:tblCellMar>
        </w:tblPrEx>
        <w:trPr>
          <w:trHeight w:val="8196" w:hRule="atLeast"/>
        </w:trPr>
        <w:tc>
          <w:tcPr>
            <w:tcW w:w="9930" w:type="dxa"/>
            <w:gridSpan w:val="2"/>
            <w:tcBorders>
              <w:top w:val="nil"/>
              <w:left w:val="single" w:color="auto" w:sz="4" w:space="0"/>
              <w:bottom w:val="single" w:color="auto" w:sz="4" w:space="0"/>
              <w:right w:val="single" w:color="auto" w:sz="4" w:space="0"/>
            </w:tcBorders>
            <w:shd w:val="clear" w:color="auto" w:fill="auto"/>
            <w:vAlign w:val="center"/>
          </w:tcPr>
          <w:p w14:paraId="20BB79F3">
            <w:pPr>
              <w:widowControl/>
              <w:spacing w:line="276"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2"/>
              </w:rPr>
              <w:t>项目概况：</w:t>
            </w:r>
          </w:p>
          <w:p w14:paraId="22D8376F">
            <w:pPr>
              <w:widowControl/>
              <w:spacing w:after="156" w:afterLines="50"/>
              <w:ind w:firstLine="400" w:firstLineChars="200"/>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微量热器X射线能谱仪</w:t>
            </w:r>
            <w:r>
              <w:rPr>
                <w:rFonts w:hint="eastAsia" w:ascii="Times New Roman" w:hAnsi="Times New Roman" w:eastAsia="宋体" w:cs="Times New Roman"/>
                <w:color w:val="auto"/>
                <w:kern w:val="0"/>
                <w:sz w:val="20"/>
                <w:szCs w:val="20"/>
              </w:rPr>
              <w:t>项目中</w:t>
            </w:r>
            <w:r>
              <w:rPr>
                <w:rFonts w:hint="eastAsia" w:ascii="Times New Roman" w:hAnsi="Times New Roman" w:cs="Times New Roman"/>
                <w:color w:val="auto"/>
                <w:kern w:val="0"/>
                <w:sz w:val="20"/>
                <w:szCs w:val="18"/>
              </w:rPr>
              <w:t>X射线低温探头设备</w:t>
            </w:r>
            <w:r>
              <w:rPr>
                <w:rFonts w:hint="eastAsia" w:ascii="Times New Roman" w:hAnsi="Times New Roman" w:eastAsia="宋体" w:cs="Times New Roman"/>
                <w:color w:val="auto"/>
                <w:kern w:val="0"/>
                <w:sz w:val="20"/>
                <w:szCs w:val="20"/>
              </w:rPr>
              <w:t>2025年财政预算180.00万元，2025年到位经费180.00万元，有预算经费保障。</w:t>
            </w:r>
            <w:r>
              <w:rPr>
                <w:rFonts w:ascii="Times New Roman" w:hAnsi="Times New Roman" w:eastAsia="宋体" w:cs="Times New Roman"/>
                <w:color w:val="auto"/>
                <w:kern w:val="0"/>
                <w:sz w:val="20"/>
                <w:szCs w:val="20"/>
              </w:rPr>
              <w:t xml:space="preserve"> </w:t>
            </w:r>
          </w:p>
          <w:p w14:paraId="0B995656">
            <w:pPr>
              <w:widowControl/>
              <w:spacing w:after="156" w:afterLines="50"/>
              <w:ind w:firstLine="400" w:firstLineChars="200"/>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X射线低温探头</w:t>
            </w:r>
            <w:r>
              <w:rPr>
                <w:rFonts w:hint="eastAsia" w:ascii="Times New Roman" w:hAnsi="Times New Roman" w:eastAsia="宋体" w:cs="Times New Roman"/>
                <w:color w:val="auto"/>
                <w:kern w:val="0"/>
                <w:sz w:val="20"/>
                <w:szCs w:val="20"/>
              </w:rPr>
              <w:t>是</w:t>
            </w:r>
            <w:r>
              <w:rPr>
                <w:rFonts w:ascii="Times New Roman" w:hAnsi="Times New Roman" w:eastAsia="宋体" w:cs="Times New Roman"/>
                <w:color w:val="auto"/>
                <w:kern w:val="0"/>
                <w:sz w:val="20"/>
                <w:szCs w:val="20"/>
              </w:rPr>
              <w:t>微量热器X射线能谱仪</w:t>
            </w:r>
            <w:r>
              <w:rPr>
                <w:rFonts w:hint="eastAsia" w:ascii="Times New Roman" w:hAnsi="Times New Roman" w:eastAsia="宋体" w:cs="Times New Roman"/>
                <w:color w:val="auto"/>
                <w:kern w:val="0"/>
                <w:sz w:val="20"/>
                <w:szCs w:val="20"/>
              </w:rPr>
              <w:t>的核心部件之一。它包括低温X射线传感器、低温信号放大器、信号采集分析系统三个主要部分。将其放在50 mK左右的极低温区，可以将入射的X射线和低能</w:t>
            </w:r>
            <w:r>
              <w:rPr>
                <w:rFonts w:ascii="Times New Roman" w:hAnsi="Times New Roman" w:eastAsia="宋体" w:cs="Times New Roman"/>
                <w:color w:val="auto"/>
                <w:kern w:val="0"/>
                <w:sz w:val="20"/>
                <w:szCs w:val="20"/>
              </w:rPr>
              <w:t>γ</w:t>
            </w:r>
            <w:r>
              <w:rPr>
                <w:rFonts w:hint="eastAsia" w:ascii="Times New Roman" w:hAnsi="Times New Roman" w:eastAsia="宋体" w:cs="Times New Roman"/>
                <w:color w:val="auto"/>
                <w:kern w:val="0"/>
                <w:sz w:val="20"/>
                <w:szCs w:val="20"/>
              </w:rPr>
              <w:t>射线的能量转化为电压信号，进而可以通过电压的幅度分析实现X射线和低能</w:t>
            </w:r>
            <w:r>
              <w:rPr>
                <w:rFonts w:ascii="Times New Roman" w:hAnsi="Times New Roman" w:eastAsia="宋体" w:cs="Times New Roman"/>
                <w:color w:val="auto"/>
                <w:kern w:val="0"/>
                <w:sz w:val="20"/>
                <w:szCs w:val="20"/>
              </w:rPr>
              <w:t>γ</w:t>
            </w:r>
            <w:r>
              <w:rPr>
                <w:rFonts w:hint="eastAsia" w:ascii="Times New Roman" w:hAnsi="Times New Roman" w:eastAsia="宋体" w:cs="Times New Roman"/>
                <w:color w:val="auto"/>
                <w:kern w:val="0"/>
                <w:sz w:val="20"/>
                <w:szCs w:val="20"/>
              </w:rPr>
              <w:t>射线的高分辨测量。由</w:t>
            </w:r>
            <w:r>
              <w:rPr>
                <w:rFonts w:ascii="Times New Roman" w:hAnsi="Times New Roman" w:eastAsia="宋体" w:cs="Times New Roman"/>
                <w:color w:val="auto"/>
                <w:kern w:val="0"/>
                <w:sz w:val="20"/>
                <w:szCs w:val="20"/>
              </w:rPr>
              <w:t>X射线低温探头</w:t>
            </w:r>
            <w:r>
              <w:rPr>
                <w:rFonts w:hint="eastAsia" w:ascii="Times New Roman" w:hAnsi="Times New Roman" w:eastAsia="宋体" w:cs="Times New Roman"/>
                <w:color w:val="auto"/>
                <w:kern w:val="0"/>
                <w:sz w:val="20"/>
                <w:szCs w:val="20"/>
              </w:rPr>
              <w:t>和制冷系统共同构成的</w:t>
            </w:r>
            <w:r>
              <w:rPr>
                <w:rFonts w:ascii="Times New Roman" w:hAnsi="Times New Roman" w:eastAsia="宋体" w:cs="Times New Roman"/>
                <w:color w:val="auto"/>
                <w:kern w:val="0"/>
                <w:sz w:val="20"/>
                <w:szCs w:val="20"/>
              </w:rPr>
              <w:t>微量热器X射线能谱仪</w:t>
            </w:r>
            <w:r>
              <w:rPr>
                <w:rFonts w:hint="eastAsia" w:ascii="Times New Roman" w:hAnsi="Times New Roman" w:eastAsia="宋体" w:cs="Times New Roman"/>
                <w:color w:val="auto"/>
                <w:kern w:val="0"/>
                <w:sz w:val="20"/>
                <w:szCs w:val="20"/>
              </w:rPr>
              <w:t>兼具高能量分辨率、高量子效率、低噪声等特性，</w:t>
            </w:r>
            <w:r>
              <w:rPr>
                <w:rFonts w:ascii="Times New Roman" w:hAnsi="Times New Roman" w:eastAsia="宋体" w:cs="Times New Roman"/>
                <w:color w:val="auto"/>
                <w:kern w:val="0"/>
                <w:sz w:val="20"/>
                <w:szCs w:val="20"/>
              </w:rPr>
              <w:t>将为</w:t>
            </w:r>
            <w:r>
              <w:rPr>
                <w:rFonts w:hint="eastAsia" w:ascii="宋体" w:hAnsi="宋体" w:eastAsia="宋体" w:cs="宋体"/>
                <w:color w:val="auto"/>
                <w:kern w:val="0"/>
                <w:sz w:val="20"/>
                <w:szCs w:val="20"/>
              </w:rPr>
              <w:t>中国科学院近代物理研究</w:t>
            </w:r>
            <w:r>
              <w:rPr>
                <w:rFonts w:ascii="Times New Roman" w:hAnsi="Times New Roman" w:eastAsia="宋体" w:cs="Times New Roman"/>
                <w:color w:val="auto"/>
                <w:kern w:val="0"/>
                <w:sz w:val="20"/>
                <w:szCs w:val="20"/>
              </w:rPr>
              <w:t>所承担的“新一代核裂变能技术”专项提供支撑，快速分析核废料中放射性核素成份</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由于核废料中放射性核素成份极其复杂，不同核素的γ能谱在</w:t>
            </w:r>
            <w:r>
              <w:rPr>
                <w:rFonts w:hint="eastAsia" w:ascii="Times New Roman" w:hAnsi="Times New Roman" w:eastAsia="宋体" w:cs="Times New Roman"/>
                <w:color w:val="auto"/>
                <w:kern w:val="0"/>
                <w:sz w:val="20"/>
                <w:szCs w:val="20"/>
              </w:rPr>
              <w:t>低能量</w:t>
            </w:r>
            <w:r>
              <w:rPr>
                <w:rFonts w:ascii="Times New Roman" w:hAnsi="Times New Roman" w:eastAsia="宋体" w:cs="Times New Roman"/>
                <w:color w:val="auto"/>
                <w:kern w:val="0"/>
                <w:sz w:val="20"/>
                <w:szCs w:val="20"/>
              </w:rPr>
              <w:t>分辨率下</w:t>
            </w:r>
            <w:r>
              <w:rPr>
                <w:rFonts w:hint="eastAsia" w:ascii="Times New Roman" w:hAnsi="Times New Roman" w:eastAsia="宋体" w:cs="Times New Roman"/>
                <w:color w:val="auto"/>
                <w:kern w:val="0"/>
                <w:sz w:val="20"/>
                <w:szCs w:val="20"/>
              </w:rPr>
              <w:t>很容易</w:t>
            </w:r>
            <w:r>
              <w:rPr>
                <w:rFonts w:ascii="Times New Roman" w:hAnsi="Times New Roman" w:eastAsia="宋体" w:cs="Times New Roman"/>
                <w:color w:val="auto"/>
                <w:kern w:val="0"/>
                <w:sz w:val="20"/>
                <w:szCs w:val="20"/>
              </w:rPr>
              <w:t>发生重叠</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微量热器X射线能谱仪</w:t>
            </w:r>
            <w:r>
              <w:rPr>
                <w:rFonts w:hint="eastAsia" w:ascii="Times New Roman" w:hAnsi="Times New Roman" w:eastAsia="宋体" w:cs="Times New Roman"/>
                <w:color w:val="auto"/>
                <w:kern w:val="0"/>
                <w:sz w:val="20"/>
                <w:szCs w:val="20"/>
              </w:rPr>
              <w:t>比</w:t>
            </w:r>
            <w:r>
              <w:rPr>
                <w:rFonts w:ascii="Times New Roman" w:hAnsi="Times New Roman" w:eastAsia="宋体" w:cs="Times New Roman"/>
                <w:color w:val="auto"/>
                <w:kern w:val="0"/>
                <w:sz w:val="20"/>
                <w:szCs w:val="20"/>
              </w:rPr>
              <w:t>高纯锗探测器</w:t>
            </w:r>
            <w:r>
              <w:rPr>
                <w:rFonts w:hint="eastAsia" w:ascii="Times New Roman" w:hAnsi="Times New Roman" w:eastAsia="宋体" w:cs="Times New Roman"/>
                <w:color w:val="auto"/>
                <w:kern w:val="0"/>
                <w:sz w:val="20"/>
                <w:szCs w:val="20"/>
              </w:rPr>
              <w:t>的能量分辨</w:t>
            </w:r>
            <w:r>
              <w:rPr>
                <w:rFonts w:ascii="Times New Roman" w:hAnsi="Times New Roman" w:eastAsia="宋体" w:cs="Times New Roman"/>
                <w:color w:val="auto"/>
                <w:kern w:val="0"/>
                <w:sz w:val="20"/>
                <w:szCs w:val="20"/>
              </w:rPr>
              <w:t>率</w:t>
            </w:r>
            <w:r>
              <w:rPr>
                <w:rFonts w:hint="eastAsia" w:ascii="Times New Roman" w:hAnsi="Times New Roman" w:eastAsia="宋体" w:cs="Times New Roman"/>
                <w:color w:val="auto"/>
                <w:kern w:val="0"/>
                <w:sz w:val="20"/>
                <w:szCs w:val="20"/>
              </w:rPr>
              <w:t>高近一个量级，</w:t>
            </w:r>
            <w:r>
              <w:rPr>
                <w:rFonts w:ascii="Times New Roman" w:hAnsi="Times New Roman" w:eastAsia="宋体" w:cs="Times New Roman"/>
                <w:color w:val="auto"/>
                <w:kern w:val="0"/>
                <w:sz w:val="20"/>
                <w:szCs w:val="20"/>
              </w:rPr>
              <w:t>不同核素γ能谱互相干扰的现象几乎可以完全避免，这对核素指认和含量计算非常有利。此外，强场中二阶量子电动力学（QED）效应的实验检验是当今原子物理研究的前沿</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利用微量热器能谱仪测量类氢U离子的Lamb位移是开展此研究的最佳途径</w:t>
            </w:r>
            <w:r>
              <w:rPr>
                <w:rFonts w:hint="eastAsia" w:ascii="Times New Roman" w:hAnsi="Times New Roman" w:eastAsia="宋体" w:cs="Times New Roman"/>
                <w:color w:val="auto"/>
                <w:kern w:val="0"/>
                <w:sz w:val="20"/>
                <w:szCs w:val="20"/>
              </w:rPr>
              <w:t>之一</w:t>
            </w:r>
            <w:r>
              <w:rPr>
                <w:rFonts w:ascii="Times New Roman" w:hAnsi="Times New Roman" w:eastAsia="宋体" w:cs="Times New Roman"/>
                <w:color w:val="auto"/>
                <w:kern w:val="0"/>
                <w:sz w:val="20"/>
                <w:szCs w:val="20"/>
              </w:rPr>
              <w:t>。结合微量热器能谱仪和CSRe、HIAF装置提供的强流</w:t>
            </w:r>
            <w:r>
              <w:rPr>
                <w:rFonts w:hint="eastAsia" w:ascii="Times New Roman" w:hAnsi="Times New Roman" w:eastAsia="宋体" w:cs="Times New Roman"/>
                <w:color w:val="auto"/>
                <w:kern w:val="0"/>
                <w:sz w:val="20"/>
                <w:szCs w:val="20"/>
              </w:rPr>
              <w:t>重离子</w:t>
            </w:r>
            <w:r>
              <w:rPr>
                <w:rFonts w:ascii="Times New Roman" w:hAnsi="Times New Roman" w:eastAsia="宋体" w:cs="Times New Roman"/>
                <w:color w:val="auto"/>
                <w:kern w:val="0"/>
                <w:sz w:val="20"/>
                <w:szCs w:val="20"/>
              </w:rPr>
              <w:t>束，是完全能够达到</w:t>
            </w:r>
            <w:r>
              <w:rPr>
                <w:rFonts w:hint="eastAsia" w:ascii="Times New Roman" w:hAnsi="Times New Roman" w:eastAsia="宋体" w:cs="Times New Roman"/>
                <w:color w:val="auto"/>
                <w:kern w:val="0"/>
                <w:sz w:val="20"/>
                <w:szCs w:val="20"/>
              </w:rPr>
              <w:t>谱线方法验证</w:t>
            </w:r>
            <w:r>
              <w:rPr>
                <w:rFonts w:ascii="Times New Roman" w:hAnsi="Times New Roman" w:eastAsia="宋体" w:cs="Times New Roman"/>
                <w:color w:val="auto"/>
                <w:kern w:val="0"/>
                <w:sz w:val="20"/>
                <w:szCs w:val="20"/>
              </w:rPr>
              <w:t>检验强场二阶QED效应要求的。</w:t>
            </w:r>
          </w:p>
          <w:p w14:paraId="71E32DE8">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拟申请采购方式的理由：</w:t>
            </w:r>
          </w:p>
          <w:p w14:paraId="4E123554">
            <w:pPr>
              <w:widowControl/>
              <w:spacing w:after="156" w:afterLines="50"/>
              <w:ind w:firstLine="400" w:firstLineChars="200"/>
              <w:rPr>
                <w:rFonts w:hint="eastAsia" w:ascii="宋体" w:hAnsi="宋体" w:eastAsia="宋体" w:cs="宋体"/>
                <w:color w:val="auto"/>
                <w:kern w:val="0"/>
                <w:sz w:val="20"/>
                <w:szCs w:val="20"/>
              </w:rPr>
            </w:pPr>
            <w:r>
              <w:rPr>
                <w:rFonts w:ascii="Times New Roman" w:hAnsi="Times New Roman" w:eastAsia="宋体" w:cs="Times New Roman"/>
                <w:color w:val="auto"/>
                <w:kern w:val="0"/>
                <w:sz w:val="20"/>
                <w:szCs w:val="20"/>
              </w:rPr>
              <w:t>针对核废料中放射性核素发射的低能γ射线和重离子X射线的高分辨测量科研任务，需要定制可以一个可以在</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50</w:t>
            </w:r>
            <w:r>
              <w:rPr>
                <w:rFonts w:hint="eastAsia" w:ascii="Times New Roman" w:hAnsi="Times New Roman" w:eastAsia="宋体" w:cs="Times New Roman"/>
                <w:color w:val="auto"/>
                <w:kern w:val="0"/>
                <w:sz w:val="20"/>
                <w:szCs w:val="20"/>
              </w:rPr>
              <w:t xml:space="preserve"> </w:t>
            </w:r>
            <w:r>
              <w:rPr>
                <w:rFonts w:ascii="Times New Roman" w:hAnsi="Times New Roman" w:eastAsia="宋体" w:cs="Times New Roman"/>
                <w:color w:val="auto"/>
                <w:kern w:val="0"/>
                <w:sz w:val="20"/>
                <w:szCs w:val="20"/>
              </w:rPr>
              <w:t>mK环境中工作的X射线低温探头</w:t>
            </w:r>
            <w:r>
              <w:rPr>
                <w:rFonts w:hint="eastAsia" w:ascii="Times New Roman" w:hAnsi="Times New Roman" w:eastAsia="宋体" w:cs="Times New Roman"/>
                <w:color w:val="auto"/>
                <w:kern w:val="0"/>
                <w:sz w:val="20"/>
                <w:szCs w:val="20"/>
              </w:rPr>
              <w:t>，该探头要求对于25 keV光子的能量分辨（半高全宽）好于50 eV，对于8 keV光子的能量分辨（半高全宽）好于10 eV，且像素个数≥8</w:t>
            </w:r>
            <w:r>
              <w:rPr>
                <w:rFonts w:hint="eastAsia" w:ascii="Times New Roman" w:hAnsi="Times New Roman" w:eastAsia="宋体" w:cs="Times New Roman"/>
                <w:color w:val="auto"/>
                <w:kern w:val="0"/>
                <w:sz w:val="20"/>
                <w:szCs w:val="20"/>
              </w:rPr>
              <w:t>。据广泛调研，目前我国尚无成熟的商业产品，尤其在极低温超导探头和低温信号放大器两项技术上，目前只有先进能源科学与技术广东省实验室研制团队有相关的成功研制经验，</w:t>
            </w:r>
            <w:r>
              <w:rPr>
                <w:rFonts w:hint="eastAsia" w:ascii="Times New Roman" w:hAnsi="Times New Roman" w:eastAsia="宋体" w:cs="Times New Roman"/>
                <w:color w:val="auto"/>
                <w:kern w:val="0"/>
                <w:sz w:val="20"/>
                <w:szCs w:val="20"/>
              </w:rPr>
              <w:t>该团队成功研制了分辨优于7 eV@6 keV的</w:t>
            </w:r>
            <w:r>
              <w:rPr>
                <w:rFonts w:ascii="Times New Roman" w:hAnsi="Times New Roman" w:eastAsia="宋体" w:cs="Times New Roman"/>
                <w:color w:val="auto"/>
                <w:kern w:val="0"/>
                <w:sz w:val="20"/>
                <w:szCs w:val="20"/>
              </w:rPr>
              <w:t>X射线低温探头</w:t>
            </w:r>
            <w:r>
              <w:rPr>
                <w:rFonts w:hint="eastAsia" w:ascii="Times New Roman" w:hAnsi="Times New Roman" w:eastAsia="宋体" w:cs="Times New Roman"/>
                <w:color w:val="auto"/>
                <w:kern w:val="0"/>
                <w:sz w:val="20"/>
                <w:szCs w:val="20"/>
              </w:rPr>
              <w:t>，研制结果已在中国物理B杂志(</w:t>
            </w:r>
            <w:r>
              <w:rPr>
                <w:rFonts w:ascii="Times New Roman" w:hAnsi="Times New Roman" w:eastAsia="宋体" w:cs="Times New Roman"/>
                <w:color w:val="auto"/>
                <w:kern w:val="0"/>
                <w:sz w:val="20"/>
                <w:szCs w:val="20"/>
              </w:rPr>
              <w:t>Chin. Phys. B 32, 097801 (2023)</w:t>
            </w:r>
            <w:r>
              <w:rPr>
                <w:rFonts w:hint="eastAsia" w:ascii="Times New Roman" w:hAnsi="Times New Roman" w:eastAsia="宋体" w:cs="Times New Roman"/>
                <w:color w:val="auto"/>
                <w:kern w:val="0"/>
                <w:sz w:val="20"/>
                <w:szCs w:val="20"/>
              </w:rPr>
              <w:t>)上公开发表，能够保证本项目的顺利实施</w:t>
            </w:r>
            <w:r>
              <w:rPr>
                <w:rFonts w:hint="eastAsia" w:ascii="Times New Roman" w:hAnsi="Times New Roman" w:eastAsia="宋体" w:cs="Times New Roman"/>
                <w:color w:val="auto"/>
                <w:kern w:val="0"/>
                <w:sz w:val="20"/>
                <w:szCs w:val="20"/>
              </w:rPr>
              <w:t>。因此需要采用单一来源方式采购该设备。</w:t>
            </w:r>
            <w:r>
              <w:rPr>
                <w:rFonts w:ascii="宋体" w:hAnsi="宋体" w:eastAsia="宋体" w:cs="宋体"/>
                <w:color w:val="auto"/>
                <w:kern w:val="0"/>
                <w:sz w:val="20"/>
                <w:szCs w:val="20"/>
              </w:rPr>
              <w:cr/>
            </w:r>
          </w:p>
          <w:p w14:paraId="245DC9EF">
            <w:pPr>
              <w:widowControl/>
              <w:spacing w:after="156" w:afterLines="50"/>
              <w:rPr>
                <w:rFonts w:ascii="Times New Roman" w:hAnsi="Times New Roman" w:eastAsia="宋体" w:cs="Times New Roman"/>
                <w:color w:val="auto"/>
                <w:kern w:val="0"/>
                <w:sz w:val="20"/>
                <w:szCs w:val="20"/>
              </w:rPr>
            </w:pPr>
            <w:r>
              <w:rPr>
                <w:rFonts w:hint="eastAsia" w:ascii="宋体" w:hAnsi="宋体" w:eastAsia="宋体" w:cs="宋体"/>
                <w:color w:val="auto"/>
                <w:kern w:val="0"/>
                <w:sz w:val="20"/>
                <w:szCs w:val="20"/>
              </w:rPr>
              <w:t>制造商：先进能源科学与技术广东省实验室</w:t>
            </w:r>
          </w:p>
          <w:p w14:paraId="32E91890">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供应商：先进能源科学与技术广东省实验室</w:t>
            </w:r>
          </w:p>
          <w:p w14:paraId="55712046">
            <w:pPr>
              <w:rPr>
                <w:rFonts w:hint="eastAsia" w:ascii="宋体" w:hAnsi="宋体" w:eastAsia="宋体" w:cs="宋体"/>
                <w:color w:val="auto"/>
                <w:kern w:val="0"/>
                <w:sz w:val="24"/>
                <w:szCs w:val="24"/>
              </w:rPr>
            </w:pPr>
            <w:r>
              <w:rPr>
                <w:rFonts w:hint="eastAsia" w:ascii="宋体" w:hAnsi="宋体" w:eastAsia="宋体" w:cs="宋体"/>
                <w:color w:val="auto"/>
                <w:kern w:val="0"/>
                <w:sz w:val="20"/>
                <w:szCs w:val="20"/>
              </w:rPr>
              <w:t>供应商地址:</w:t>
            </w:r>
            <w:r>
              <w:rPr>
                <w:rFonts w:hint="eastAsia"/>
                <w:color w:val="auto"/>
                <w:sz w:val="16"/>
                <w:szCs w:val="18"/>
              </w:rPr>
              <w:t xml:space="preserve"> </w:t>
            </w:r>
            <w:r>
              <w:rPr>
                <w:rFonts w:hint="eastAsia" w:ascii="宋体" w:hAnsi="宋体" w:eastAsia="宋体" w:cs="宋体"/>
                <w:color w:val="auto"/>
                <w:kern w:val="0"/>
                <w:sz w:val="20"/>
                <w:szCs w:val="20"/>
              </w:rPr>
              <w:t>广东省惠州市惠城区河南岸街道新桥北路 1 号</w:t>
            </w:r>
          </w:p>
        </w:tc>
      </w:tr>
      <w:tr w14:paraId="47E800ED">
        <w:tblPrEx>
          <w:tblCellMar>
            <w:top w:w="0" w:type="dxa"/>
            <w:left w:w="108" w:type="dxa"/>
            <w:bottom w:w="0" w:type="dxa"/>
            <w:right w:w="108" w:type="dxa"/>
          </w:tblCellMar>
        </w:tblPrEx>
        <w:trPr>
          <w:trHeight w:val="600" w:hRule="atLeast"/>
        </w:trPr>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73CE11F6">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使用部门负责人签字</w:t>
            </w:r>
          </w:p>
        </w:tc>
        <w:tc>
          <w:tcPr>
            <w:tcW w:w="5676" w:type="dxa"/>
            <w:tcBorders>
              <w:top w:val="single" w:color="auto" w:sz="4" w:space="0"/>
              <w:left w:val="nil"/>
              <w:bottom w:val="single" w:color="auto" w:sz="4" w:space="0"/>
              <w:right w:val="single" w:color="auto" w:sz="4" w:space="0"/>
            </w:tcBorders>
            <w:shd w:val="clear" w:color="auto" w:fill="auto"/>
            <w:noWrap/>
            <w:vAlign w:val="center"/>
          </w:tcPr>
          <w:p w14:paraId="18CA1016">
            <w:pPr>
              <w:widowControl/>
              <w:rPr>
                <w:rFonts w:hint="default" w:ascii="Times New Roman" w:hAnsi="Times New Roman" w:eastAsia="黑体" w:cs="Times New Roman"/>
                <w:color w:val="auto"/>
                <w:kern w:val="0"/>
                <w:sz w:val="24"/>
                <w:lang w:val="en-US" w:eastAsia="zh-CN"/>
              </w:rPr>
            </w:pPr>
            <w:r>
              <w:rPr>
                <w:rFonts w:ascii="Times New Roman" w:hAnsi="Times New Roman" w:eastAsia="黑体" w:cs="Times New Roman"/>
                <w:color w:val="auto"/>
                <w:kern w:val="0"/>
                <w:sz w:val="24"/>
              </w:rPr>
              <w:t>　</w:t>
            </w:r>
            <w:r>
              <w:rPr>
                <w:rFonts w:hint="eastAsia" w:ascii="Times New Roman" w:hAnsi="Times New Roman" w:eastAsia="黑体" w:cs="Times New Roman"/>
                <w:color w:val="auto"/>
                <w:kern w:val="0"/>
                <w:sz w:val="24"/>
                <w:lang w:val="en-US" w:eastAsia="zh-CN"/>
              </w:rPr>
              <w:t>于得洋</w:t>
            </w:r>
          </w:p>
        </w:tc>
      </w:tr>
      <w:tr w14:paraId="3ABA65AF">
        <w:tblPrEx>
          <w:tblCellMar>
            <w:top w:w="0" w:type="dxa"/>
            <w:left w:w="108" w:type="dxa"/>
            <w:bottom w:w="0" w:type="dxa"/>
            <w:right w:w="108" w:type="dxa"/>
          </w:tblCellMar>
        </w:tblPrEx>
        <w:trPr>
          <w:trHeight w:val="600" w:hRule="atLeast"/>
        </w:trPr>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3E322524">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联系电话</w:t>
            </w:r>
          </w:p>
        </w:tc>
        <w:tc>
          <w:tcPr>
            <w:tcW w:w="5676" w:type="dxa"/>
            <w:tcBorders>
              <w:top w:val="single" w:color="auto" w:sz="4" w:space="0"/>
              <w:left w:val="nil"/>
              <w:bottom w:val="single" w:color="auto" w:sz="4" w:space="0"/>
              <w:right w:val="single" w:color="auto" w:sz="4" w:space="0"/>
            </w:tcBorders>
            <w:shd w:val="clear" w:color="auto" w:fill="auto"/>
            <w:noWrap/>
            <w:vAlign w:val="center"/>
          </w:tcPr>
          <w:p w14:paraId="2E10924C">
            <w:pPr>
              <w:widowControl/>
              <w:rPr>
                <w:rFonts w:hint="default" w:ascii="Times New Roman" w:hAnsi="Times New Roman" w:cs="Times New Roman" w:eastAsiaTheme="minorEastAsia"/>
                <w:color w:val="auto"/>
                <w:kern w:val="0"/>
                <w:sz w:val="24"/>
                <w:lang w:val="en-US" w:eastAsia="zh-CN"/>
              </w:rPr>
            </w:pPr>
            <w:r>
              <w:rPr>
                <w:rFonts w:ascii="Times New Roman" w:hAnsi="Times New Roman" w:cs="Times New Roman"/>
                <w:color w:val="auto"/>
                <w:kern w:val="0"/>
                <w:sz w:val="24"/>
              </w:rPr>
              <w:t>　</w:t>
            </w:r>
            <w:r>
              <w:rPr>
                <w:rFonts w:hint="eastAsia" w:ascii="Times New Roman" w:hAnsi="Times New Roman" w:cs="Times New Roman"/>
                <w:color w:val="auto"/>
                <w:kern w:val="0"/>
                <w:sz w:val="24"/>
                <w:lang w:val="en-US" w:eastAsia="zh-CN"/>
              </w:rPr>
              <w:t>18509316313</w:t>
            </w:r>
          </w:p>
        </w:tc>
      </w:tr>
    </w:tbl>
    <w:p w14:paraId="12A346E8">
      <w:pPr>
        <w:rPr>
          <w:rFonts w:ascii="宋体" w:hAnsi="宋体" w:eastAsia="宋体"/>
          <w:sz w:val="24"/>
        </w:rPr>
      </w:pPr>
    </w:p>
    <w:tbl>
      <w:tblPr>
        <w:tblStyle w:val="5"/>
        <w:tblW w:w="9930" w:type="dxa"/>
        <w:tblInd w:w="-561" w:type="dxa"/>
        <w:tblLayout w:type="autofit"/>
        <w:tblCellMar>
          <w:top w:w="0" w:type="dxa"/>
          <w:left w:w="108" w:type="dxa"/>
          <w:bottom w:w="0" w:type="dxa"/>
          <w:right w:w="108" w:type="dxa"/>
        </w:tblCellMar>
      </w:tblPr>
      <w:tblGrid>
        <w:gridCol w:w="4354"/>
        <w:gridCol w:w="5576"/>
      </w:tblGrid>
      <w:tr w14:paraId="52A77490">
        <w:tblPrEx>
          <w:tblCellMar>
            <w:top w:w="0" w:type="dxa"/>
            <w:left w:w="108" w:type="dxa"/>
            <w:bottom w:w="0" w:type="dxa"/>
            <w:right w:w="108" w:type="dxa"/>
          </w:tblCellMar>
        </w:tblPrEx>
        <w:trPr>
          <w:trHeight w:val="459" w:hRule="atLeast"/>
        </w:trPr>
        <w:tc>
          <w:tcPr>
            <w:tcW w:w="4354" w:type="dxa"/>
            <w:tcBorders>
              <w:top w:val="nil"/>
              <w:left w:val="nil"/>
              <w:bottom w:val="nil"/>
              <w:right w:val="nil"/>
            </w:tcBorders>
            <w:shd w:val="clear" w:color="auto" w:fill="auto"/>
            <w:noWrap/>
            <w:vAlign w:val="center"/>
          </w:tcPr>
          <w:p w14:paraId="431822D0">
            <w:pPr>
              <w:widowControl/>
              <w:rPr>
                <w:rFonts w:ascii="Times New Roman" w:hAnsi="Times New Roman" w:cs="Times New Roman"/>
                <w:color w:val="auto"/>
                <w:kern w:val="0"/>
                <w:sz w:val="24"/>
              </w:rPr>
            </w:pPr>
          </w:p>
          <w:p w14:paraId="5E9F4657">
            <w:pPr>
              <w:widowControl/>
              <w:rPr>
                <w:rFonts w:ascii="Times New Roman" w:hAnsi="Times New Roman" w:cs="Times New Roman"/>
                <w:color w:val="auto"/>
                <w:kern w:val="0"/>
                <w:sz w:val="24"/>
              </w:rPr>
            </w:pPr>
            <w:r>
              <w:rPr>
                <w:rFonts w:ascii="Times New Roman" w:hAnsi="Times New Roman" w:cs="Times New Roman"/>
                <w:color w:val="auto"/>
                <w:kern w:val="0"/>
                <w:sz w:val="24"/>
              </w:rPr>
              <w:t>表</w:t>
            </w:r>
            <w:r>
              <w:rPr>
                <w:rFonts w:hint="eastAsia" w:ascii="Times New Roman" w:hAnsi="Times New Roman" w:cs="Times New Roman"/>
                <w:color w:val="auto"/>
                <w:kern w:val="0"/>
                <w:sz w:val="24"/>
              </w:rPr>
              <w:t>3</w:t>
            </w:r>
          </w:p>
        </w:tc>
        <w:tc>
          <w:tcPr>
            <w:tcW w:w="5576" w:type="dxa"/>
            <w:tcBorders>
              <w:top w:val="nil"/>
              <w:left w:val="nil"/>
              <w:bottom w:val="nil"/>
              <w:right w:val="nil"/>
            </w:tcBorders>
            <w:shd w:val="clear" w:color="auto" w:fill="auto"/>
            <w:noWrap/>
            <w:vAlign w:val="center"/>
          </w:tcPr>
          <w:p w14:paraId="06886AA7">
            <w:pPr>
              <w:widowControl/>
              <w:rPr>
                <w:rFonts w:ascii="Times New Roman" w:hAnsi="Times New Roman" w:cs="Times New Roman"/>
                <w:color w:val="auto"/>
                <w:kern w:val="0"/>
                <w:sz w:val="24"/>
              </w:rPr>
            </w:pPr>
          </w:p>
        </w:tc>
      </w:tr>
      <w:tr w14:paraId="55D4C6C3">
        <w:tblPrEx>
          <w:tblCellMar>
            <w:top w:w="0" w:type="dxa"/>
            <w:left w:w="108" w:type="dxa"/>
            <w:bottom w:w="0" w:type="dxa"/>
            <w:right w:w="108" w:type="dxa"/>
          </w:tblCellMar>
        </w:tblPrEx>
        <w:trPr>
          <w:trHeight w:val="450" w:hRule="atLeast"/>
        </w:trPr>
        <w:tc>
          <w:tcPr>
            <w:tcW w:w="9930" w:type="dxa"/>
            <w:gridSpan w:val="2"/>
            <w:tcBorders>
              <w:top w:val="nil"/>
              <w:left w:val="nil"/>
              <w:bottom w:val="nil"/>
              <w:right w:val="nil"/>
            </w:tcBorders>
            <w:shd w:val="clear" w:color="auto" w:fill="auto"/>
            <w:noWrap/>
            <w:vAlign w:val="center"/>
          </w:tcPr>
          <w:p w14:paraId="2177C8D4">
            <w:pPr>
              <w:widowControl/>
              <w:jc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单一来源采购单位内部会商意见表（二）</w:t>
            </w:r>
          </w:p>
        </w:tc>
      </w:tr>
      <w:tr w14:paraId="1D82018B">
        <w:tblPrEx>
          <w:tblCellMar>
            <w:top w:w="0" w:type="dxa"/>
            <w:left w:w="108" w:type="dxa"/>
            <w:bottom w:w="0" w:type="dxa"/>
            <w:right w:w="108" w:type="dxa"/>
          </w:tblCellMar>
        </w:tblPrEx>
        <w:trPr>
          <w:trHeight w:val="420" w:hRule="atLeast"/>
        </w:trPr>
        <w:tc>
          <w:tcPr>
            <w:tcW w:w="4354" w:type="dxa"/>
            <w:tcBorders>
              <w:top w:val="nil"/>
              <w:left w:val="nil"/>
              <w:bottom w:val="nil"/>
              <w:right w:val="nil"/>
            </w:tcBorders>
            <w:shd w:val="clear" w:color="auto" w:fill="auto"/>
            <w:noWrap/>
            <w:vAlign w:val="center"/>
          </w:tcPr>
          <w:p w14:paraId="1AA15AB2">
            <w:pPr>
              <w:widowControl/>
              <w:rPr>
                <w:rFonts w:ascii="Times New Roman" w:hAnsi="Times New Roman" w:eastAsia="黑体" w:cs="Times New Roman"/>
                <w:color w:val="auto"/>
                <w:kern w:val="0"/>
                <w:sz w:val="24"/>
              </w:rPr>
            </w:pPr>
          </w:p>
        </w:tc>
        <w:tc>
          <w:tcPr>
            <w:tcW w:w="5576" w:type="dxa"/>
            <w:tcBorders>
              <w:top w:val="nil"/>
              <w:left w:val="nil"/>
              <w:bottom w:val="nil"/>
              <w:right w:val="nil"/>
            </w:tcBorders>
            <w:shd w:val="clear" w:color="auto" w:fill="auto"/>
            <w:noWrap/>
            <w:vAlign w:val="center"/>
          </w:tcPr>
          <w:p w14:paraId="22C56AED">
            <w:pPr>
              <w:widowControl/>
              <w:rPr>
                <w:rFonts w:ascii="Times New Roman" w:hAnsi="Times New Roman" w:eastAsia="黑体" w:cs="Times New Roman"/>
                <w:color w:val="auto"/>
                <w:kern w:val="0"/>
                <w:sz w:val="36"/>
                <w:szCs w:val="36"/>
              </w:rPr>
            </w:pPr>
          </w:p>
        </w:tc>
      </w:tr>
      <w:tr w14:paraId="3F111691">
        <w:tblPrEx>
          <w:tblCellMar>
            <w:top w:w="0" w:type="dxa"/>
            <w:left w:w="108" w:type="dxa"/>
            <w:bottom w:w="0" w:type="dxa"/>
            <w:right w:w="108" w:type="dxa"/>
          </w:tblCellMar>
        </w:tblPrEx>
        <w:trPr>
          <w:trHeight w:val="402" w:hRule="atLeast"/>
        </w:trPr>
        <w:tc>
          <w:tcPr>
            <w:tcW w:w="4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066D4">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中央预算单位</w:t>
            </w:r>
          </w:p>
        </w:tc>
        <w:tc>
          <w:tcPr>
            <w:tcW w:w="5576" w:type="dxa"/>
            <w:tcBorders>
              <w:top w:val="single" w:color="auto" w:sz="4" w:space="0"/>
              <w:left w:val="nil"/>
              <w:bottom w:val="single" w:color="auto" w:sz="4" w:space="0"/>
              <w:right w:val="single" w:color="auto" w:sz="4" w:space="0"/>
            </w:tcBorders>
            <w:shd w:val="clear" w:color="auto" w:fill="auto"/>
            <w:noWrap/>
            <w:vAlign w:val="center"/>
          </w:tcPr>
          <w:p w14:paraId="235B34E2">
            <w:pPr>
              <w:widowControl/>
              <w:rPr>
                <w:rFonts w:ascii="Times New Roman" w:hAnsi="Times New Roman" w:cs="Times New Roman"/>
                <w:color w:val="auto"/>
                <w:kern w:val="0"/>
                <w:sz w:val="24"/>
              </w:rPr>
            </w:pPr>
            <w:r>
              <w:rPr>
                <w:rFonts w:ascii="Times New Roman" w:hAnsi="Times New Roman" w:cs="Times New Roman"/>
                <w:color w:val="auto"/>
                <w:kern w:val="0"/>
                <w:sz w:val="24"/>
              </w:rPr>
              <w:t>　</w:t>
            </w:r>
            <w:r>
              <w:rPr>
                <w:rFonts w:hint="eastAsia" w:ascii="黑体" w:hAnsi="黑体" w:eastAsia="黑体" w:cs="宋体"/>
                <w:color w:val="auto"/>
                <w:kern w:val="0"/>
                <w:sz w:val="24"/>
                <w:szCs w:val="24"/>
              </w:rPr>
              <w:t>中国科学院近代物理研究所</w:t>
            </w:r>
          </w:p>
        </w:tc>
      </w:tr>
      <w:tr w14:paraId="0A526A71">
        <w:tblPrEx>
          <w:tblCellMar>
            <w:top w:w="0" w:type="dxa"/>
            <w:left w:w="108" w:type="dxa"/>
            <w:bottom w:w="0" w:type="dxa"/>
            <w:right w:w="108" w:type="dxa"/>
          </w:tblCellMar>
        </w:tblPrEx>
        <w:trPr>
          <w:trHeight w:val="402" w:hRule="atLeast"/>
        </w:trPr>
        <w:tc>
          <w:tcPr>
            <w:tcW w:w="4354" w:type="dxa"/>
            <w:tcBorders>
              <w:top w:val="nil"/>
              <w:left w:val="single" w:color="auto" w:sz="4" w:space="0"/>
              <w:bottom w:val="single" w:color="auto" w:sz="4" w:space="0"/>
              <w:right w:val="single" w:color="auto" w:sz="4" w:space="0"/>
            </w:tcBorders>
            <w:shd w:val="clear" w:color="auto" w:fill="auto"/>
            <w:noWrap/>
            <w:vAlign w:val="center"/>
          </w:tcPr>
          <w:p w14:paraId="2EE7180F">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采购项目名称</w:t>
            </w:r>
          </w:p>
        </w:tc>
        <w:tc>
          <w:tcPr>
            <w:tcW w:w="5576" w:type="dxa"/>
            <w:tcBorders>
              <w:top w:val="nil"/>
              <w:left w:val="nil"/>
              <w:bottom w:val="single" w:color="auto" w:sz="4" w:space="0"/>
              <w:right w:val="single" w:color="auto" w:sz="4" w:space="0"/>
            </w:tcBorders>
            <w:shd w:val="clear" w:color="auto" w:fill="auto"/>
            <w:noWrap/>
            <w:vAlign w:val="center"/>
          </w:tcPr>
          <w:p w14:paraId="7CE3A89E">
            <w:pPr>
              <w:widowControl/>
              <w:rPr>
                <w:rFonts w:ascii="Times New Roman" w:hAnsi="Times New Roman" w:cs="Times New Roman"/>
                <w:color w:val="auto"/>
                <w:kern w:val="0"/>
                <w:sz w:val="24"/>
              </w:rPr>
            </w:pPr>
            <w:r>
              <w:rPr>
                <w:rFonts w:ascii="Times New Roman" w:hAnsi="Times New Roman" w:cs="Times New Roman"/>
                <w:color w:val="auto"/>
                <w:kern w:val="0"/>
                <w:sz w:val="24"/>
              </w:rPr>
              <w:t>　</w:t>
            </w:r>
            <w:r>
              <w:rPr>
                <w:rFonts w:hint="eastAsia" w:ascii="Times New Roman" w:hAnsi="Times New Roman" w:cs="Times New Roman"/>
                <w:color w:val="auto"/>
                <w:kern w:val="0"/>
                <w:sz w:val="24"/>
              </w:rPr>
              <w:t>X射线低温探头</w:t>
            </w:r>
          </w:p>
        </w:tc>
      </w:tr>
      <w:tr w14:paraId="6BAF521D">
        <w:tblPrEx>
          <w:tblCellMar>
            <w:top w:w="0" w:type="dxa"/>
            <w:left w:w="108" w:type="dxa"/>
            <w:bottom w:w="0" w:type="dxa"/>
            <w:right w:w="108" w:type="dxa"/>
          </w:tblCellMar>
        </w:tblPrEx>
        <w:trPr>
          <w:trHeight w:val="402" w:hRule="atLeast"/>
        </w:trPr>
        <w:tc>
          <w:tcPr>
            <w:tcW w:w="4354" w:type="dxa"/>
            <w:tcBorders>
              <w:top w:val="nil"/>
              <w:left w:val="single" w:color="auto" w:sz="4" w:space="0"/>
              <w:bottom w:val="single" w:color="auto" w:sz="4" w:space="0"/>
              <w:right w:val="single" w:color="auto" w:sz="4" w:space="0"/>
            </w:tcBorders>
            <w:shd w:val="clear" w:color="auto" w:fill="auto"/>
            <w:noWrap/>
            <w:vAlign w:val="center"/>
          </w:tcPr>
          <w:p w14:paraId="04934869">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采购项目预算（万元）</w:t>
            </w:r>
          </w:p>
        </w:tc>
        <w:tc>
          <w:tcPr>
            <w:tcW w:w="5576" w:type="dxa"/>
            <w:tcBorders>
              <w:top w:val="nil"/>
              <w:left w:val="nil"/>
              <w:bottom w:val="single" w:color="auto" w:sz="4" w:space="0"/>
              <w:right w:val="single" w:color="auto" w:sz="4" w:space="0"/>
            </w:tcBorders>
            <w:shd w:val="clear" w:color="auto" w:fill="auto"/>
            <w:noWrap/>
            <w:vAlign w:val="center"/>
          </w:tcPr>
          <w:p w14:paraId="7E41A9E2">
            <w:pPr>
              <w:widowControl/>
              <w:rPr>
                <w:rFonts w:ascii="Times New Roman" w:hAnsi="Times New Roman" w:cs="Times New Roman"/>
                <w:color w:val="auto"/>
                <w:kern w:val="0"/>
                <w:sz w:val="24"/>
              </w:rPr>
            </w:pPr>
            <w:r>
              <w:rPr>
                <w:rFonts w:ascii="Times New Roman" w:hAnsi="Times New Roman" w:cs="Times New Roman"/>
                <w:color w:val="auto"/>
                <w:kern w:val="0"/>
                <w:sz w:val="24"/>
              </w:rPr>
              <w:t>　</w:t>
            </w:r>
            <w:r>
              <w:rPr>
                <w:rFonts w:hint="eastAsia" w:ascii="Times New Roman" w:hAnsi="Times New Roman" w:cs="Times New Roman"/>
                <w:color w:val="auto"/>
                <w:kern w:val="0"/>
                <w:sz w:val="24"/>
              </w:rPr>
              <w:t>1</w:t>
            </w:r>
            <w:r>
              <w:rPr>
                <w:rFonts w:ascii="Times New Roman" w:hAnsi="Times New Roman" w:cs="Times New Roman"/>
                <w:color w:val="auto"/>
                <w:kern w:val="0"/>
                <w:sz w:val="24"/>
              </w:rPr>
              <w:t>80</w:t>
            </w:r>
            <w:r>
              <w:rPr>
                <w:rFonts w:hint="eastAsia" w:ascii="Times New Roman" w:hAnsi="Times New Roman" w:cs="Times New Roman"/>
                <w:color w:val="auto"/>
                <w:kern w:val="0"/>
                <w:sz w:val="24"/>
              </w:rPr>
              <w:t>.00</w:t>
            </w:r>
          </w:p>
        </w:tc>
      </w:tr>
      <w:tr w14:paraId="7352F13B">
        <w:tblPrEx>
          <w:tblCellMar>
            <w:top w:w="0" w:type="dxa"/>
            <w:left w:w="108" w:type="dxa"/>
            <w:bottom w:w="0" w:type="dxa"/>
            <w:right w:w="108" w:type="dxa"/>
          </w:tblCellMar>
        </w:tblPrEx>
        <w:trPr>
          <w:trHeight w:val="402" w:hRule="atLeast"/>
        </w:trPr>
        <w:tc>
          <w:tcPr>
            <w:tcW w:w="4354" w:type="dxa"/>
            <w:tcBorders>
              <w:top w:val="nil"/>
              <w:left w:val="single" w:color="auto" w:sz="4" w:space="0"/>
              <w:bottom w:val="single" w:color="auto" w:sz="4" w:space="0"/>
              <w:right w:val="single" w:color="auto" w:sz="4" w:space="0"/>
            </w:tcBorders>
            <w:shd w:val="clear" w:color="auto" w:fill="auto"/>
            <w:vAlign w:val="center"/>
          </w:tcPr>
          <w:p w14:paraId="6C347387">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拟采用采购方式</w:t>
            </w:r>
          </w:p>
        </w:tc>
        <w:tc>
          <w:tcPr>
            <w:tcW w:w="5576" w:type="dxa"/>
            <w:tcBorders>
              <w:top w:val="nil"/>
              <w:left w:val="nil"/>
              <w:bottom w:val="single" w:color="auto" w:sz="4" w:space="0"/>
              <w:right w:val="single" w:color="auto" w:sz="4" w:space="0"/>
            </w:tcBorders>
            <w:shd w:val="clear" w:color="auto" w:fill="auto"/>
            <w:noWrap/>
            <w:vAlign w:val="center"/>
          </w:tcPr>
          <w:p w14:paraId="38D06EC6">
            <w:pPr>
              <w:widowControl/>
              <w:rPr>
                <w:rFonts w:ascii="Times New Roman" w:hAnsi="Times New Roman" w:cs="Times New Roman"/>
                <w:color w:val="auto"/>
                <w:kern w:val="0"/>
                <w:sz w:val="24"/>
              </w:rPr>
            </w:pPr>
            <w:r>
              <w:rPr>
                <w:rFonts w:ascii="Times New Roman" w:hAnsi="Times New Roman" w:cs="Times New Roman"/>
                <w:color w:val="auto"/>
                <w:kern w:val="0"/>
                <w:sz w:val="24"/>
              </w:rPr>
              <w:t>单一来源采购</w:t>
            </w:r>
          </w:p>
        </w:tc>
      </w:tr>
      <w:tr w14:paraId="282FAD61">
        <w:tblPrEx>
          <w:tblCellMar>
            <w:top w:w="0" w:type="dxa"/>
            <w:left w:w="108" w:type="dxa"/>
            <w:bottom w:w="0" w:type="dxa"/>
            <w:right w:w="108" w:type="dxa"/>
          </w:tblCellMar>
        </w:tblPrEx>
        <w:trPr>
          <w:trHeight w:val="5351" w:hRule="atLeast"/>
        </w:trPr>
        <w:tc>
          <w:tcPr>
            <w:tcW w:w="9930" w:type="dxa"/>
            <w:gridSpan w:val="2"/>
            <w:tcBorders>
              <w:top w:val="nil"/>
              <w:left w:val="single" w:color="auto" w:sz="4" w:space="0"/>
              <w:right w:val="single" w:color="auto" w:sz="4" w:space="0"/>
            </w:tcBorders>
            <w:shd w:val="clear" w:color="auto" w:fill="auto"/>
            <w:vAlign w:val="center"/>
          </w:tcPr>
          <w:p w14:paraId="4355319D">
            <w:pPr>
              <w:widowControl/>
              <w:spacing w:after="156" w:afterLines="50"/>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单位内部会商意见</w:t>
            </w:r>
          </w:p>
          <w:p w14:paraId="2C3A2477">
            <w:pPr>
              <w:widowControl/>
              <w:spacing w:after="156" w:afterLines="50"/>
              <w:ind w:firstLine="480" w:firstLineChars="200"/>
              <w:rPr>
                <w:rFonts w:ascii="Times New Roman" w:hAnsi="Times New Roman" w:eastAsia="仿宋" w:cs="Times New Roman"/>
                <w:color w:val="auto"/>
                <w:kern w:val="0"/>
                <w:sz w:val="24"/>
                <w:szCs w:val="24"/>
              </w:rPr>
            </w:pPr>
            <w:r>
              <w:rPr>
                <w:rFonts w:ascii="Times New Roman" w:hAnsi="Times New Roman" w:eastAsia="仿宋" w:cs="Times New Roman"/>
                <w:color w:val="auto"/>
                <w:kern w:val="0"/>
                <w:sz w:val="24"/>
                <w:szCs w:val="24"/>
              </w:rPr>
              <w:t>拟定制的X射线低温探头是研制微量热器X射线能谱仪的核心部件，它包括了低温X射线传感器、低温信号放大器、信号采集分析系统三个部分。在匹配低温系统后，它可以将X射线和低能γ射线所携带的能量转化为可以进行幅度分析的电压信号，实现X射线和低能γ射线的探测。由于其兼具高能量分辨率、高量子效率、低噪声等特性，是核素鉴别、高电荷态重离子精细结构等前沿领域的研究利器。</w:t>
            </w:r>
          </w:p>
          <w:p w14:paraId="6ED56517">
            <w:pPr>
              <w:widowControl/>
              <w:spacing w:after="156" w:afterLines="50"/>
              <w:ind w:firstLine="480" w:firstLineChars="200"/>
              <w:rPr>
                <w:rFonts w:ascii="Times New Roman" w:hAnsi="Times New Roman" w:eastAsia="宋体" w:cs="Times New Roman"/>
                <w:color w:val="auto"/>
                <w:kern w:val="0"/>
                <w:sz w:val="24"/>
                <w:szCs w:val="24"/>
              </w:rPr>
            </w:pPr>
            <w:r>
              <w:rPr>
                <w:rFonts w:ascii="Times New Roman" w:hAnsi="Times New Roman" w:eastAsia="仿宋" w:cs="Times New Roman"/>
                <w:color w:val="auto"/>
                <w:kern w:val="0"/>
                <w:sz w:val="24"/>
                <w:szCs w:val="24"/>
              </w:rPr>
              <w:t>此次</w:t>
            </w:r>
            <w:r>
              <w:rPr>
                <w:rFonts w:hint="eastAsia" w:ascii="Times New Roman" w:hAnsi="Times New Roman" w:eastAsia="仿宋" w:cs="Times New Roman"/>
                <w:color w:val="auto"/>
                <w:kern w:val="0"/>
                <w:sz w:val="24"/>
                <w:szCs w:val="24"/>
              </w:rPr>
              <w:t>采购</w:t>
            </w:r>
            <w:r>
              <w:rPr>
                <w:rFonts w:ascii="Times New Roman" w:hAnsi="Times New Roman" w:eastAsia="仿宋" w:cs="Times New Roman"/>
                <w:color w:val="auto"/>
                <w:kern w:val="0"/>
                <w:sz w:val="24"/>
                <w:szCs w:val="24"/>
              </w:rPr>
              <w:t>的X射线低温探头指标为：</w:t>
            </w:r>
            <w:r>
              <w:rPr>
                <w:rFonts w:hint="eastAsia" w:ascii="Times New Roman" w:hAnsi="Times New Roman" w:eastAsia="仿宋" w:cs="Times New Roman"/>
                <w:color w:val="auto"/>
                <w:kern w:val="0"/>
                <w:sz w:val="24"/>
                <w:szCs w:val="24"/>
              </w:rPr>
              <w:t>可</w:t>
            </w:r>
            <w:r>
              <w:rPr>
                <w:rFonts w:ascii="Times New Roman" w:hAnsi="Times New Roman" w:eastAsia="仿宋" w:cs="Times New Roman"/>
                <w:color w:val="auto"/>
                <w:kern w:val="0"/>
                <w:sz w:val="24"/>
                <w:szCs w:val="24"/>
              </w:rPr>
              <w:t>工作于50</w:t>
            </w:r>
            <w:r>
              <w:rPr>
                <w:rFonts w:hint="eastAsia" w:ascii="Times New Roman" w:hAnsi="Times New Roman" w:eastAsia="仿宋" w:cs="Times New Roman"/>
                <w:color w:val="auto"/>
                <w:kern w:val="0"/>
                <w:sz w:val="24"/>
                <w:szCs w:val="24"/>
              </w:rPr>
              <w:t xml:space="preserve"> </w:t>
            </w:r>
            <w:r>
              <w:rPr>
                <w:rFonts w:ascii="Times New Roman" w:hAnsi="Times New Roman" w:eastAsia="仿宋" w:cs="Times New Roman"/>
                <w:color w:val="auto"/>
                <w:kern w:val="0"/>
                <w:sz w:val="24"/>
                <w:szCs w:val="24"/>
              </w:rPr>
              <w:t>mK左右的极低温区</w:t>
            </w:r>
            <w:r>
              <w:rPr>
                <w:rFonts w:hint="eastAsia" w:ascii="Times New Roman" w:hAnsi="Times New Roman" w:eastAsia="仿宋" w:cs="Times New Roman"/>
                <w:color w:val="auto"/>
                <w:kern w:val="0"/>
                <w:sz w:val="24"/>
                <w:szCs w:val="24"/>
              </w:rPr>
              <w:t>；</w:t>
            </w:r>
            <w:r>
              <w:rPr>
                <w:rFonts w:ascii="Times New Roman" w:hAnsi="Times New Roman" w:eastAsia="仿宋" w:cs="Times New Roman"/>
                <w:color w:val="auto"/>
                <w:kern w:val="0"/>
                <w:sz w:val="24"/>
                <w:szCs w:val="24"/>
              </w:rPr>
              <w:t>对 25 keV光子的能量分辨(FWHM)好于50</w:t>
            </w:r>
            <w:r>
              <w:rPr>
                <w:rFonts w:hint="eastAsia" w:ascii="Times New Roman" w:hAnsi="Times New Roman" w:eastAsia="仿宋" w:cs="Times New Roman"/>
                <w:color w:val="auto"/>
                <w:kern w:val="0"/>
                <w:sz w:val="24"/>
                <w:szCs w:val="24"/>
              </w:rPr>
              <w:t xml:space="preserve"> </w:t>
            </w:r>
            <w:r>
              <w:rPr>
                <w:rFonts w:ascii="Times New Roman" w:hAnsi="Times New Roman" w:eastAsia="仿宋" w:cs="Times New Roman"/>
                <w:color w:val="auto"/>
                <w:kern w:val="0"/>
                <w:sz w:val="24"/>
                <w:szCs w:val="24"/>
              </w:rPr>
              <w:t>eV, 对8</w:t>
            </w:r>
            <w:r>
              <w:rPr>
                <w:rFonts w:hint="eastAsia" w:ascii="Times New Roman" w:hAnsi="Times New Roman" w:eastAsia="仿宋" w:cs="Times New Roman"/>
                <w:color w:val="auto"/>
                <w:kern w:val="0"/>
                <w:sz w:val="24"/>
                <w:szCs w:val="24"/>
              </w:rPr>
              <w:t xml:space="preserve"> </w:t>
            </w:r>
            <w:r>
              <w:rPr>
                <w:rFonts w:ascii="Times New Roman" w:hAnsi="Times New Roman" w:eastAsia="仿宋" w:cs="Times New Roman"/>
                <w:color w:val="auto"/>
                <w:kern w:val="0"/>
                <w:sz w:val="24"/>
                <w:szCs w:val="24"/>
              </w:rPr>
              <w:t>keV光子的能量分辨好于10 eV; 像素尺寸:~0.5</w:t>
            </w:r>
            <w:r>
              <w:rPr>
                <w:rFonts w:hint="eastAsia" w:ascii="Times New Roman" w:hAnsi="Times New Roman" w:eastAsia="仿宋" w:cs="Times New Roman"/>
                <w:color w:val="auto"/>
                <w:kern w:val="0"/>
                <w:sz w:val="24"/>
                <w:szCs w:val="24"/>
              </w:rPr>
              <w:t>×</w:t>
            </w:r>
            <w:r>
              <w:rPr>
                <w:rFonts w:ascii="Times New Roman" w:hAnsi="Times New Roman" w:eastAsia="仿宋" w:cs="Times New Roman"/>
                <w:color w:val="auto"/>
                <w:kern w:val="0"/>
                <w:sz w:val="24"/>
                <w:szCs w:val="24"/>
              </w:rPr>
              <w:t>0.5 mm; 像素个数:</w:t>
            </w:r>
            <w:r>
              <w:rPr>
                <w:rFonts w:hint="eastAsia" w:ascii="Times New Roman" w:hAnsi="Times New Roman" w:eastAsia="仿宋" w:cs="Times New Roman"/>
                <w:color w:val="auto"/>
                <w:kern w:val="0"/>
                <w:sz w:val="24"/>
                <w:szCs w:val="24"/>
              </w:rPr>
              <w:t>≥</w:t>
            </w:r>
            <w:r>
              <w:rPr>
                <w:rFonts w:ascii="Times New Roman" w:hAnsi="Times New Roman" w:eastAsia="仿宋" w:cs="Times New Roman"/>
                <w:color w:val="auto"/>
                <w:kern w:val="0"/>
                <w:sz w:val="24"/>
                <w:szCs w:val="24"/>
              </w:rPr>
              <w:t>8</w:t>
            </w:r>
            <w:r>
              <w:rPr>
                <w:rFonts w:hint="eastAsia" w:ascii="Times New Roman" w:hAnsi="Times New Roman" w:eastAsia="仿宋" w:cs="Times New Roman"/>
                <w:color w:val="auto"/>
                <w:kern w:val="0"/>
                <w:sz w:val="24"/>
                <w:szCs w:val="24"/>
              </w:rPr>
              <w:t>；</w:t>
            </w:r>
            <w:r>
              <w:rPr>
                <w:rFonts w:ascii="Times New Roman" w:hAnsi="Times New Roman" w:eastAsia="仿宋" w:cs="Times New Roman"/>
                <w:color w:val="auto"/>
                <w:kern w:val="0"/>
                <w:sz w:val="24"/>
                <w:szCs w:val="24"/>
              </w:rPr>
              <w:t>我国</w:t>
            </w:r>
            <w:r>
              <w:rPr>
                <w:rFonts w:hint="eastAsia" w:ascii="Times New Roman" w:hAnsi="Times New Roman" w:eastAsia="仿宋" w:cs="Times New Roman"/>
                <w:color w:val="auto"/>
                <w:kern w:val="0"/>
                <w:sz w:val="24"/>
                <w:szCs w:val="24"/>
              </w:rPr>
              <w:t>没有可以兼顾上述参数的</w:t>
            </w:r>
            <w:r>
              <w:rPr>
                <w:rFonts w:ascii="Times New Roman" w:hAnsi="Times New Roman" w:eastAsia="仿宋" w:cs="Times New Roman"/>
                <w:color w:val="auto"/>
                <w:kern w:val="0"/>
                <w:sz w:val="24"/>
                <w:szCs w:val="24"/>
              </w:rPr>
              <w:t>成熟商业产品，</w:t>
            </w:r>
            <w:r>
              <w:rPr>
                <w:rFonts w:hint="eastAsia" w:ascii="Times New Roman" w:hAnsi="Times New Roman" w:eastAsia="仿宋" w:cs="Times New Roman"/>
                <w:color w:val="auto"/>
                <w:kern w:val="0"/>
                <w:sz w:val="24"/>
                <w:szCs w:val="24"/>
              </w:rPr>
              <w:t>目前只有</w:t>
            </w:r>
            <w:r>
              <w:rPr>
                <w:rFonts w:ascii="Times New Roman" w:hAnsi="Times New Roman" w:eastAsia="仿宋" w:cs="Times New Roman"/>
                <w:color w:val="auto"/>
                <w:kern w:val="0"/>
                <w:sz w:val="24"/>
                <w:szCs w:val="24"/>
              </w:rPr>
              <w:t>先进能源科学与技术广东省实验室研制团队</w:t>
            </w:r>
            <w:r>
              <w:rPr>
                <w:rFonts w:hint="eastAsia" w:ascii="Times New Roman" w:hAnsi="Times New Roman" w:eastAsia="仿宋" w:cs="Times New Roman"/>
                <w:color w:val="auto"/>
                <w:kern w:val="0"/>
                <w:sz w:val="24"/>
                <w:szCs w:val="24"/>
              </w:rPr>
              <w:t>成功研制过参数相近的实验设备，具有相关技术和经验。该团队成功研制的X射线低温探头，测试结果显示对6 keV X射线分辨优于7 eV，研制结果已在中国物理B杂志(Chin. Phys. B 32, 097801 (2023))上公开发表</w:t>
            </w:r>
            <w:r>
              <w:rPr>
                <w:rFonts w:hint="eastAsia" w:ascii="Times New Roman" w:hAnsi="Times New Roman" w:eastAsia="宋体" w:cs="Times New Roman"/>
                <w:color w:val="auto"/>
                <w:kern w:val="0"/>
                <w:szCs w:val="21"/>
              </w:rPr>
              <w:t>，</w:t>
            </w:r>
            <w:r>
              <w:rPr>
                <w:rFonts w:hint="eastAsia" w:ascii="Times New Roman" w:hAnsi="Times New Roman" w:eastAsia="仿宋" w:cs="Times New Roman"/>
                <w:color w:val="auto"/>
                <w:kern w:val="0"/>
                <w:sz w:val="24"/>
                <w:szCs w:val="24"/>
              </w:rPr>
              <w:t>该探头的分辨与本项目的研制指标相近，能够保障本项目的顺利实施。因此，只能以单一来源方式定制</w:t>
            </w:r>
            <w:r>
              <w:rPr>
                <w:rFonts w:ascii="Times New Roman" w:hAnsi="Times New Roman" w:eastAsia="仿宋" w:cs="Times New Roman"/>
                <w:color w:val="auto"/>
                <w:kern w:val="0"/>
                <w:sz w:val="24"/>
                <w:szCs w:val="24"/>
              </w:rPr>
              <w:t>X射线低温探头</w:t>
            </w:r>
            <w:r>
              <w:rPr>
                <w:rFonts w:hint="eastAsia" w:ascii="Times New Roman" w:hAnsi="Times New Roman" w:eastAsia="仿宋" w:cs="Times New Roman"/>
                <w:color w:val="auto"/>
                <w:kern w:val="0"/>
                <w:sz w:val="24"/>
                <w:szCs w:val="24"/>
              </w:rPr>
              <w:t>。</w:t>
            </w:r>
          </w:p>
          <w:p w14:paraId="12409635">
            <w:pPr>
              <w:widowControl/>
              <w:ind w:firstLine="480" w:firstLineChars="200"/>
              <w:rPr>
                <w:rFonts w:ascii="Times New Roman" w:hAnsi="Times New Roman" w:eastAsia="宋体" w:cs="Times New Roman"/>
                <w:color w:val="auto"/>
                <w:kern w:val="0"/>
                <w:sz w:val="24"/>
                <w:szCs w:val="24"/>
              </w:rPr>
            </w:pPr>
          </w:p>
          <w:p w14:paraId="6961C580">
            <w:pPr>
              <w:widowControl/>
              <w:ind w:firstLine="480" w:firstLineChars="200"/>
              <w:rPr>
                <w:rFonts w:ascii="Times New Roman" w:hAnsi="Times New Roman" w:eastAsia="宋体" w:cs="Times New Roman"/>
                <w:color w:val="auto"/>
                <w:kern w:val="0"/>
                <w:sz w:val="24"/>
                <w:szCs w:val="24"/>
              </w:rPr>
            </w:pPr>
          </w:p>
          <w:p w14:paraId="4A1E1271">
            <w:pPr>
              <w:widowControl/>
              <w:ind w:firstLine="480" w:firstLineChars="200"/>
              <w:rPr>
                <w:rFonts w:ascii="Times New Roman" w:hAnsi="Times New Roman" w:eastAsia="宋体" w:cs="Times New Roman"/>
                <w:color w:val="auto"/>
                <w:kern w:val="0"/>
                <w:sz w:val="24"/>
                <w:szCs w:val="24"/>
              </w:rPr>
            </w:pPr>
          </w:p>
          <w:p w14:paraId="0026EEA2">
            <w:pPr>
              <w:widowControl/>
              <w:ind w:firstLine="480" w:firstLineChars="200"/>
              <w:rPr>
                <w:rFonts w:ascii="Times New Roman" w:hAnsi="Times New Roman" w:eastAsia="宋体" w:cs="Times New Roman"/>
                <w:color w:val="auto"/>
                <w:kern w:val="0"/>
                <w:sz w:val="24"/>
                <w:szCs w:val="24"/>
              </w:rPr>
            </w:pPr>
          </w:p>
          <w:p w14:paraId="17DB41D6">
            <w:pPr>
              <w:widowControl/>
              <w:rPr>
                <w:rFonts w:ascii="Times New Roman" w:hAnsi="Times New Roman" w:cs="Times New Roman"/>
                <w:color w:val="auto"/>
                <w:kern w:val="0"/>
                <w:sz w:val="24"/>
              </w:rPr>
            </w:pPr>
          </w:p>
        </w:tc>
      </w:tr>
      <w:tr w14:paraId="47F9798C">
        <w:tblPrEx>
          <w:tblCellMar>
            <w:top w:w="0" w:type="dxa"/>
            <w:left w:w="108" w:type="dxa"/>
            <w:bottom w:w="0" w:type="dxa"/>
            <w:right w:w="108" w:type="dxa"/>
          </w:tblCellMar>
        </w:tblPrEx>
        <w:trPr>
          <w:trHeight w:val="600" w:hRule="atLeast"/>
        </w:trPr>
        <w:tc>
          <w:tcPr>
            <w:tcW w:w="4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A3D64">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政府采购归口管理部门负责人签字</w:t>
            </w:r>
          </w:p>
        </w:tc>
        <w:tc>
          <w:tcPr>
            <w:tcW w:w="5576" w:type="dxa"/>
            <w:tcBorders>
              <w:top w:val="single" w:color="auto" w:sz="4" w:space="0"/>
              <w:left w:val="nil"/>
              <w:bottom w:val="single" w:color="auto" w:sz="4" w:space="0"/>
              <w:right w:val="single" w:color="auto" w:sz="4" w:space="0"/>
            </w:tcBorders>
            <w:shd w:val="clear" w:color="auto" w:fill="auto"/>
            <w:noWrap/>
            <w:vAlign w:val="center"/>
          </w:tcPr>
          <w:p w14:paraId="1B68955C">
            <w:pPr>
              <w:widowControl/>
              <w:jc w:val="center"/>
              <w:rPr>
                <w:rFonts w:hint="eastAsia" w:ascii="Times New Roman" w:hAnsi="Times New Roman" w:cs="Times New Roman" w:eastAsiaTheme="minorEastAsia"/>
                <w:color w:val="auto"/>
                <w:kern w:val="0"/>
                <w:sz w:val="24"/>
                <w:lang w:val="en-US" w:eastAsia="zh-CN"/>
              </w:rPr>
            </w:pPr>
            <w:r>
              <w:rPr>
                <w:rFonts w:hint="eastAsia" w:ascii="Times New Roman" w:hAnsi="Times New Roman" w:cs="Times New Roman"/>
                <w:color w:val="auto"/>
                <w:kern w:val="0"/>
                <w:sz w:val="24"/>
                <w:lang w:val="en-US" w:eastAsia="zh-CN"/>
              </w:rPr>
              <w:t>梁晋洁</w:t>
            </w:r>
          </w:p>
        </w:tc>
      </w:tr>
      <w:tr w14:paraId="33738FAE">
        <w:tblPrEx>
          <w:tblCellMar>
            <w:top w:w="0" w:type="dxa"/>
            <w:left w:w="108" w:type="dxa"/>
            <w:bottom w:w="0" w:type="dxa"/>
            <w:right w:w="108" w:type="dxa"/>
          </w:tblCellMar>
        </w:tblPrEx>
        <w:trPr>
          <w:trHeight w:val="600" w:hRule="atLeast"/>
        </w:trPr>
        <w:tc>
          <w:tcPr>
            <w:tcW w:w="4354" w:type="dxa"/>
            <w:tcBorders>
              <w:top w:val="nil"/>
              <w:left w:val="single" w:color="auto" w:sz="4" w:space="0"/>
              <w:bottom w:val="single" w:color="auto" w:sz="4" w:space="0"/>
              <w:right w:val="single" w:color="auto" w:sz="4" w:space="0"/>
            </w:tcBorders>
            <w:shd w:val="clear" w:color="auto" w:fill="auto"/>
            <w:noWrap/>
            <w:vAlign w:val="center"/>
          </w:tcPr>
          <w:p w14:paraId="758F1B6F">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财务部门负责人签字</w:t>
            </w:r>
          </w:p>
        </w:tc>
        <w:tc>
          <w:tcPr>
            <w:tcW w:w="5576" w:type="dxa"/>
            <w:tcBorders>
              <w:top w:val="nil"/>
              <w:left w:val="nil"/>
              <w:bottom w:val="single" w:color="auto" w:sz="4" w:space="0"/>
              <w:right w:val="single" w:color="auto" w:sz="4" w:space="0"/>
            </w:tcBorders>
            <w:shd w:val="clear" w:color="auto" w:fill="auto"/>
            <w:noWrap/>
            <w:vAlign w:val="center"/>
          </w:tcPr>
          <w:p w14:paraId="2BE98961">
            <w:pPr>
              <w:widowControl/>
              <w:jc w:val="center"/>
              <w:rPr>
                <w:rFonts w:hint="eastAsia" w:ascii="Times New Roman" w:hAnsi="Times New Roman" w:cs="Times New Roman" w:eastAsiaTheme="minorEastAsia"/>
                <w:color w:val="auto"/>
                <w:kern w:val="0"/>
                <w:sz w:val="24"/>
                <w:lang w:val="en-US" w:eastAsia="zh-CN"/>
              </w:rPr>
            </w:pPr>
            <w:r>
              <w:rPr>
                <w:rFonts w:hint="eastAsia" w:ascii="Times New Roman" w:hAnsi="Times New Roman" w:cs="Times New Roman"/>
                <w:color w:val="auto"/>
                <w:kern w:val="0"/>
                <w:sz w:val="24"/>
                <w:lang w:val="en-US" w:eastAsia="zh-CN"/>
              </w:rPr>
              <w:t>梁晋洁</w:t>
            </w:r>
          </w:p>
        </w:tc>
      </w:tr>
      <w:tr w14:paraId="5BA5879C">
        <w:tblPrEx>
          <w:tblCellMar>
            <w:top w:w="0" w:type="dxa"/>
            <w:left w:w="108" w:type="dxa"/>
            <w:bottom w:w="0" w:type="dxa"/>
            <w:right w:w="108" w:type="dxa"/>
          </w:tblCellMar>
        </w:tblPrEx>
        <w:trPr>
          <w:trHeight w:val="600" w:hRule="atLeast"/>
        </w:trPr>
        <w:tc>
          <w:tcPr>
            <w:tcW w:w="4354" w:type="dxa"/>
            <w:tcBorders>
              <w:top w:val="nil"/>
              <w:left w:val="single" w:color="auto" w:sz="4" w:space="0"/>
              <w:bottom w:val="single" w:color="auto" w:sz="4" w:space="0"/>
              <w:right w:val="single" w:color="auto" w:sz="4" w:space="0"/>
            </w:tcBorders>
            <w:shd w:val="clear" w:color="auto" w:fill="auto"/>
            <w:noWrap/>
            <w:vAlign w:val="center"/>
          </w:tcPr>
          <w:p w14:paraId="0D2877D0">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科研管理部门负责人签字</w:t>
            </w:r>
          </w:p>
        </w:tc>
        <w:tc>
          <w:tcPr>
            <w:tcW w:w="5576" w:type="dxa"/>
            <w:tcBorders>
              <w:top w:val="nil"/>
              <w:left w:val="nil"/>
              <w:bottom w:val="single" w:color="auto" w:sz="4" w:space="0"/>
              <w:right w:val="single" w:color="auto" w:sz="4" w:space="0"/>
            </w:tcBorders>
            <w:shd w:val="clear" w:color="auto" w:fill="auto"/>
            <w:noWrap/>
            <w:vAlign w:val="center"/>
          </w:tcPr>
          <w:p w14:paraId="29D6FC78">
            <w:pPr>
              <w:widowControl/>
              <w:jc w:val="center"/>
              <w:rPr>
                <w:rFonts w:hint="eastAsia" w:ascii="Times New Roman" w:hAnsi="Times New Roman" w:cs="Times New Roman" w:eastAsiaTheme="minorEastAsia"/>
                <w:color w:val="auto"/>
                <w:kern w:val="0"/>
                <w:sz w:val="24"/>
                <w:lang w:val="en-US" w:eastAsia="zh-CN"/>
              </w:rPr>
            </w:pPr>
            <w:r>
              <w:rPr>
                <w:rFonts w:hint="eastAsia" w:ascii="Times New Roman" w:hAnsi="Times New Roman" w:cs="Times New Roman"/>
                <w:color w:val="auto"/>
                <w:kern w:val="0"/>
                <w:sz w:val="24"/>
                <w:lang w:val="en-US" w:eastAsia="zh-CN"/>
              </w:rPr>
              <w:t>岳 珂</w:t>
            </w:r>
          </w:p>
        </w:tc>
      </w:tr>
      <w:tr w14:paraId="72EB93A9">
        <w:tblPrEx>
          <w:tblCellMar>
            <w:top w:w="0" w:type="dxa"/>
            <w:left w:w="108" w:type="dxa"/>
            <w:bottom w:w="0" w:type="dxa"/>
            <w:right w:w="108" w:type="dxa"/>
          </w:tblCellMar>
        </w:tblPrEx>
        <w:trPr>
          <w:trHeight w:val="90" w:hRule="atLeast"/>
        </w:trPr>
        <w:tc>
          <w:tcPr>
            <w:tcW w:w="4354" w:type="dxa"/>
            <w:tcBorders>
              <w:top w:val="nil"/>
              <w:left w:val="single" w:color="auto" w:sz="4" w:space="0"/>
              <w:bottom w:val="single" w:color="auto" w:sz="4" w:space="0"/>
              <w:right w:val="single" w:color="auto" w:sz="4" w:space="0"/>
            </w:tcBorders>
            <w:shd w:val="clear" w:color="auto" w:fill="auto"/>
            <w:noWrap/>
            <w:vAlign w:val="center"/>
          </w:tcPr>
          <w:p w14:paraId="42C17CF9">
            <w:pPr>
              <w:widowControl/>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使用部门负责人签字</w:t>
            </w:r>
          </w:p>
        </w:tc>
        <w:tc>
          <w:tcPr>
            <w:tcW w:w="5576" w:type="dxa"/>
            <w:tcBorders>
              <w:top w:val="nil"/>
              <w:left w:val="nil"/>
              <w:bottom w:val="single" w:color="auto" w:sz="4" w:space="0"/>
              <w:right w:val="single" w:color="auto" w:sz="4" w:space="0"/>
            </w:tcBorders>
            <w:shd w:val="clear" w:color="auto" w:fill="auto"/>
            <w:noWrap/>
            <w:vAlign w:val="center"/>
          </w:tcPr>
          <w:p w14:paraId="1499D404">
            <w:pPr>
              <w:widowControl/>
              <w:jc w:val="center"/>
              <w:rPr>
                <w:rFonts w:hint="eastAsia" w:ascii="Times New Roman" w:hAnsi="Times New Roman" w:cs="Times New Roman" w:eastAsiaTheme="minorEastAsia"/>
                <w:color w:val="auto"/>
                <w:kern w:val="0"/>
                <w:sz w:val="24"/>
                <w:lang w:val="en-US" w:eastAsia="zh-CN"/>
              </w:rPr>
            </w:pPr>
            <w:r>
              <w:rPr>
                <w:rFonts w:hint="eastAsia" w:ascii="Times New Roman" w:hAnsi="Times New Roman" w:cs="Times New Roman"/>
                <w:color w:val="auto"/>
                <w:kern w:val="0"/>
                <w:sz w:val="24"/>
                <w:lang w:val="en-US" w:eastAsia="zh-CN"/>
              </w:rPr>
              <w:t>于得洋</w:t>
            </w:r>
          </w:p>
        </w:tc>
      </w:tr>
    </w:tbl>
    <w:p w14:paraId="55D353D5">
      <w:pPr>
        <w:spacing w:line="360" w:lineRule="auto"/>
        <w:rPr>
          <w:rFonts w:ascii="宋体" w:hAnsi="宋体" w:eastAsia="宋体"/>
          <w:sz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4036A6"/>
    <w:rsid w:val="00033980"/>
    <w:rsid w:val="00072FFA"/>
    <w:rsid w:val="000804DF"/>
    <w:rsid w:val="00107BF3"/>
    <w:rsid w:val="0016583F"/>
    <w:rsid w:val="00225EF7"/>
    <w:rsid w:val="003E1E86"/>
    <w:rsid w:val="004036A6"/>
    <w:rsid w:val="004139EA"/>
    <w:rsid w:val="004469FC"/>
    <w:rsid w:val="005D3B23"/>
    <w:rsid w:val="00643A64"/>
    <w:rsid w:val="00771A96"/>
    <w:rsid w:val="0078359F"/>
    <w:rsid w:val="007A5993"/>
    <w:rsid w:val="008155B0"/>
    <w:rsid w:val="008F3993"/>
    <w:rsid w:val="009035F9"/>
    <w:rsid w:val="00A07040"/>
    <w:rsid w:val="00A44C54"/>
    <w:rsid w:val="00AB0FEF"/>
    <w:rsid w:val="00AD457C"/>
    <w:rsid w:val="00B026F4"/>
    <w:rsid w:val="00B34158"/>
    <w:rsid w:val="00BC58A9"/>
    <w:rsid w:val="00C302FC"/>
    <w:rsid w:val="00C941F8"/>
    <w:rsid w:val="00CD706D"/>
    <w:rsid w:val="00D307AE"/>
    <w:rsid w:val="00D5437D"/>
    <w:rsid w:val="00EF20FE"/>
    <w:rsid w:val="00FA6563"/>
    <w:rsid w:val="00FE1719"/>
    <w:rsid w:val="031817B2"/>
    <w:rsid w:val="03CA3278"/>
    <w:rsid w:val="0A910FA9"/>
    <w:rsid w:val="13814B1A"/>
    <w:rsid w:val="14D92831"/>
    <w:rsid w:val="17AA3471"/>
    <w:rsid w:val="21EF4155"/>
    <w:rsid w:val="26F60998"/>
    <w:rsid w:val="2B2B7E13"/>
    <w:rsid w:val="3A03543A"/>
    <w:rsid w:val="3B1639F4"/>
    <w:rsid w:val="3EBD2C6B"/>
    <w:rsid w:val="3F1F0F34"/>
    <w:rsid w:val="424A7106"/>
    <w:rsid w:val="4334055D"/>
    <w:rsid w:val="44E64193"/>
    <w:rsid w:val="45BA7824"/>
    <w:rsid w:val="4B7B60FD"/>
    <w:rsid w:val="4CA50B38"/>
    <w:rsid w:val="50201EA4"/>
    <w:rsid w:val="522675FC"/>
    <w:rsid w:val="53504CBE"/>
    <w:rsid w:val="545C1D7C"/>
    <w:rsid w:val="5B225B2F"/>
    <w:rsid w:val="5E1E5E0B"/>
    <w:rsid w:val="619612E7"/>
    <w:rsid w:val="62C33B10"/>
    <w:rsid w:val="70C8281B"/>
    <w:rsid w:val="757C0578"/>
    <w:rsid w:val="76541D0E"/>
    <w:rsid w:val="78727511"/>
    <w:rsid w:val="78B1676A"/>
    <w:rsid w:val="7AC8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HTML 预设格式 字符"/>
    <w:basedOn w:val="6"/>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863</Words>
  <Characters>942</Characters>
  <Lines>4</Lines>
  <Paragraphs>1</Paragraphs>
  <TotalTime>0</TotalTime>
  <ScaleCrop>false</ScaleCrop>
  <LinksUpToDate>false</LinksUpToDate>
  <CharactersWithSpaces>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2024-10-26T03:21:00Z</dcterms:created>
  <dc:creator>yanshi zhang</dc:creator>
  <cp:lastModifiedBy>大盗贼1382412400</cp:lastModifiedBy>
  <dcterms:modified xsi:type="dcterms:W3CDTF">2025-06-18T02:19:21Z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0A72D6F72EC34D618CE4F00E5C121153_13</vt:lpwstr>
  </property>
  <property fmtid="{D5CDD505-2E9C-101B-9397-08002B2CF9AE}" pid="4" name="KSOTemplateDocerSaveRecord">
    <vt:lpwstr>eyJoZGlkIjoiNWE3OTMxYzZkMjAzOTE2NDgyNjRlZjc3YTExNzlhNmEiLCJ1c2VySWQiOiI2NjMzNjgyIn0=</vt:lpwstr>
  </property>
</Properties>
</file>